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4E" w:rsidRPr="0002759B" w:rsidRDefault="00835F4E" w:rsidP="00835F4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02759B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835F4E" w:rsidRPr="0002759B" w:rsidRDefault="00835F4E" w:rsidP="00835F4E">
      <w:pPr>
        <w:shd w:val="clear" w:color="auto" w:fill="FFFFFF"/>
        <w:jc w:val="center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835F4E" w:rsidRPr="0002759B" w:rsidRDefault="00835F4E" w:rsidP="00835F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2759B">
        <w:rPr>
          <w:rFonts w:ascii="Times New Roman" w:hAnsi="Times New Roman" w:cs="Times New Roman"/>
          <w:i/>
          <w:spacing w:val="20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835F4E" w:rsidRPr="0002759B" w:rsidRDefault="00835F4E" w:rsidP="00835F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4E" w:rsidRPr="0002759B" w:rsidRDefault="00835F4E" w:rsidP="00835F4E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835F4E" w:rsidRPr="0002759B" w:rsidRDefault="00835F4E" w:rsidP="00835F4E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spacing w:val="-2"/>
          <w:sz w:val="48"/>
          <w:szCs w:val="48"/>
        </w:rPr>
      </w:pPr>
    </w:p>
    <w:p w:rsidR="00835F4E" w:rsidRPr="0002759B" w:rsidRDefault="00835F4E" w:rsidP="00835F4E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spacing w:val="-2"/>
          <w:sz w:val="48"/>
          <w:szCs w:val="48"/>
        </w:rPr>
      </w:pPr>
    </w:p>
    <w:p w:rsidR="00835F4E" w:rsidRPr="0002759B" w:rsidRDefault="00835F4E" w:rsidP="00835F4E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spacing w:val="-2"/>
          <w:sz w:val="48"/>
          <w:szCs w:val="48"/>
        </w:rPr>
      </w:pPr>
    </w:p>
    <w:p w:rsidR="00835F4E" w:rsidRPr="0002759B" w:rsidRDefault="00835F4E" w:rsidP="00835F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02759B" w:rsidRDefault="00835F4E" w:rsidP="00835F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02759B" w:rsidRDefault="00835F4E" w:rsidP="00835F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02759B" w:rsidRDefault="00835F4E" w:rsidP="00835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59B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275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F4E" w:rsidRPr="0002759B" w:rsidRDefault="00835F4E" w:rsidP="00835F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02759B" w:rsidRDefault="00835F4E" w:rsidP="00835F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02759B" w:rsidRDefault="00395643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59B">
        <w:rPr>
          <w:rFonts w:ascii="Times New Roman" w:hAnsi="Times New Roman" w:cs="Times New Roman"/>
          <w:i/>
          <w:sz w:val="28"/>
          <w:szCs w:val="28"/>
        </w:rPr>
        <w:t>по проведению лабораторных работ</w:t>
      </w:r>
    </w:p>
    <w:p w:rsidR="00835F4E" w:rsidRPr="0002759B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59B">
        <w:rPr>
          <w:rFonts w:ascii="Times New Roman" w:hAnsi="Times New Roman" w:cs="Times New Roman"/>
          <w:i/>
          <w:sz w:val="28"/>
          <w:szCs w:val="28"/>
        </w:rPr>
        <w:t>по дисциплине Техническая механика</w:t>
      </w:r>
    </w:p>
    <w:p w:rsidR="00835F4E" w:rsidRPr="0002759B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02759B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59B">
        <w:rPr>
          <w:rFonts w:ascii="Times New Roman" w:hAnsi="Times New Roman" w:cs="Times New Roman"/>
          <w:i/>
          <w:sz w:val="28"/>
          <w:szCs w:val="28"/>
        </w:rPr>
        <w:t xml:space="preserve"> для специальностей</w:t>
      </w:r>
    </w:p>
    <w:p w:rsidR="00835F4E" w:rsidRPr="0002759B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35F4E" w:rsidRPr="0076080E" w:rsidRDefault="00835F4E" w:rsidP="00835F4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80E">
        <w:rPr>
          <w:rFonts w:ascii="Times New Roman" w:hAnsi="Times New Roman" w:cs="Times New Roman"/>
          <w:b/>
          <w:i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отраслям), </w:t>
      </w:r>
    </w:p>
    <w:p w:rsidR="00835F4E" w:rsidRPr="007067ED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before="317" w:line="322" w:lineRule="exact"/>
        <w:ind w:right="41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835F4E" w:rsidRDefault="00835F4E" w:rsidP="00835F4E">
      <w:pPr>
        <w:shd w:val="clear" w:color="auto" w:fill="FFFFFF"/>
        <w:spacing w:line="374" w:lineRule="exact"/>
        <w:ind w:left="7796" w:hanging="215"/>
      </w:pPr>
    </w:p>
    <w:p w:rsidR="00835F4E" w:rsidRDefault="00835F4E" w:rsidP="00F01B0A">
      <w:pPr>
        <w:shd w:val="clear" w:color="auto" w:fill="FFFFFF"/>
        <w:rPr>
          <w:rFonts w:ascii="Times New Roman" w:hAnsi="Times New Roman" w:cs="Times New Roman"/>
          <w:bCs/>
          <w:spacing w:val="-2"/>
          <w:sz w:val="30"/>
          <w:szCs w:val="30"/>
        </w:rPr>
      </w:pPr>
    </w:p>
    <w:p w:rsidR="00F01B0A" w:rsidRDefault="00F01B0A" w:rsidP="00F01B0A">
      <w:pPr>
        <w:shd w:val="clear" w:color="auto" w:fill="FFFFFF"/>
        <w:rPr>
          <w:rFonts w:ascii="Times New Roman" w:hAnsi="Times New Roman" w:cs="Times New Roman"/>
          <w:bCs/>
          <w:spacing w:val="-2"/>
          <w:sz w:val="30"/>
          <w:szCs w:val="30"/>
        </w:rPr>
      </w:pPr>
    </w:p>
    <w:p w:rsidR="0080412E" w:rsidRPr="00342DEC" w:rsidRDefault="0080412E" w:rsidP="002A4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643" w:rsidRDefault="0080412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107CE" w:rsidRDefault="00B107CE" w:rsidP="00B107CE">
      <w:pPr>
        <w:jc w:val="center"/>
        <w:rPr>
          <w:sz w:val="24"/>
          <w:szCs w:val="24"/>
        </w:rPr>
      </w:pPr>
    </w:p>
    <w:p w:rsidR="00B107CE" w:rsidRDefault="00B107CE" w:rsidP="00B1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CE" w:rsidRDefault="00B107CE" w:rsidP="00B1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CE" w:rsidRDefault="00B107CE" w:rsidP="00B1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CE" w:rsidRPr="00B107CE" w:rsidRDefault="00B107CE" w:rsidP="000B50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7C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по </w:t>
      </w:r>
      <w:r>
        <w:rPr>
          <w:rFonts w:ascii="Times New Roman" w:hAnsi="Times New Roman" w:cs="Times New Roman"/>
          <w:sz w:val="24"/>
          <w:szCs w:val="24"/>
        </w:rPr>
        <w:t>проведению лабораторных</w:t>
      </w:r>
      <w:r w:rsidRPr="00B1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по дисциплине Т</w:t>
      </w:r>
      <w:r w:rsidRPr="00B107CE">
        <w:rPr>
          <w:rFonts w:ascii="Times New Roman" w:hAnsi="Times New Roman" w:cs="Times New Roman"/>
          <w:sz w:val="24"/>
          <w:szCs w:val="24"/>
        </w:rPr>
        <w:t>ехническая механика</w:t>
      </w:r>
      <w:r w:rsidRPr="00B107C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107CE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B107C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(далее – СПО) для специальност</w:t>
      </w:r>
      <w:r w:rsidR="000B5017">
        <w:rPr>
          <w:rFonts w:ascii="Times New Roman" w:hAnsi="Times New Roman" w:cs="Times New Roman"/>
          <w:sz w:val="24"/>
          <w:szCs w:val="24"/>
        </w:rPr>
        <w:t xml:space="preserve">и </w:t>
      </w:r>
      <w:r w:rsidRPr="00B107CE">
        <w:rPr>
          <w:rFonts w:ascii="Times New Roman" w:hAnsi="Times New Roman" w:cs="Times New Roman"/>
          <w:i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отраслям),</w:t>
      </w:r>
      <w:r w:rsidRPr="00B10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07CE" w:rsidRPr="00B107CE" w:rsidRDefault="00B107CE" w:rsidP="00B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  <w:sz w:val="24"/>
          <w:szCs w:val="24"/>
        </w:rPr>
      </w:pPr>
      <w:r w:rsidRPr="00B107CE">
        <w:rPr>
          <w:rFonts w:ascii="Times New Roman" w:hAnsi="Times New Roman" w:cs="Times New Roman"/>
          <w:sz w:val="24"/>
          <w:szCs w:val="24"/>
        </w:rPr>
        <w:t>Организация-разработчик: ГОБПОУ «Елецкий колледж экономики, промышленности и отраслевых технологий»</w:t>
      </w:r>
    </w:p>
    <w:p w:rsidR="00B107CE" w:rsidRPr="00B107CE" w:rsidRDefault="00B107CE" w:rsidP="00B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  <w:sz w:val="24"/>
          <w:szCs w:val="24"/>
        </w:rPr>
      </w:pPr>
      <w:r w:rsidRPr="00B107CE">
        <w:rPr>
          <w:rFonts w:ascii="Times New Roman" w:hAnsi="Times New Roman" w:cs="Times New Roman"/>
          <w:sz w:val="24"/>
          <w:szCs w:val="24"/>
        </w:rPr>
        <w:t>Разработчик: Токарева Алла Александровна, преподаватель дисциплин профессионального  цикла</w:t>
      </w:r>
    </w:p>
    <w:p w:rsidR="00B107CE" w:rsidRPr="00B107CE" w:rsidRDefault="00B107CE" w:rsidP="00B107C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107CE" w:rsidRPr="00B107CE" w:rsidRDefault="00B107CE" w:rsidP="00B107C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107CE">
        <w:rPr>
          <w:rFonts w:ascii="Times New Roman" w:hAnsi="Times New Roman" w:cs="Times New Roman"/>
          <w:sz w:val="24"/>
          <w:szCs w:val="24"/>
        </w:rPr>
        <w:t xml:space="preserve">Рассмотрено Педагогическим советом </w:t>
      </w:r>
    </w:p>
    <w:p w:rsidR="00B107CE" w:rsidRPr="00B107CE" w:rsidRDefault="00B107CE" w:rsidP="00B107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07CE">
        <w:rPr>
          <w:rFonts w:ascii="Times New Roman" w:hAnsi="Times New Roman" w:cs="Times New Roman"/>
          <w:sz w:val="24"/>
          <w:szCs w:val="24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B107CE" w:rsidRPr="00B107CE" w:rsidTr="0002759B">
        <w:tc>
          <w:tcPr>
            <w:tcW w:w="1561" w:type="dxa"/>
            <w:hideMark/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hideMark/>
          </w:tcPr>
          <w:p w:rsidR="00B107CE" w:rsidRPr="00B107CE" w:rsidRDefault="00B107CE" w:rsidP="0002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CE" w:rsidRPr="00B107CE" w:rsidRDefault="00B107CE" w:rsidP="0002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07CE" w:rsidRPr="00B107CE" w:rsidRDefault="00B107CE" w:rsidP="00B107CE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402"/>
        <w:gridCol w:w="2268"/>
        <w:gridCol w:w="3402"/>
        <w:gridCol w:w="392"/>
      </w:tblGrid>
      <w:tr w:rsidR="00B107CE" w:rsidRPr="00B107CE" w:rsidTr="0002759B">
        <w:trPr>
          <w:gridAfter w:val="1"/>
          <w:wAfter w:w="392" w:type="dxa"/>
          <w:trHeight w:val="148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7CE" w:rsidRPr="00B107CE" w:rsidRDefault="00B107CE" w:rsidP="0002759B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>Одобрено</w:t>
            </w:r>
          </w:p>
          <w:p w:rsidR="00B107CE" w:rsidRPr="00B107CE" w:rsidRDefault="00B107CE" w:rsidP="0002759B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</w:t>
            </w:r>
          </w:p>
        </w:tc>
        <w:tc>
          <w:tcPr>
            <w:tcW w:w="2268" w:type="dxa"/>
          </w:tcPr>
          <w:p w:rsidR="00B107CE" w:rsidRPr="00B107CE" w:rsidRDefault="00B107CE" w:rsidP="0002759B">
            <w:pPr>
              <w:tabs>
                <w:tab w:val="left" w:pos="6612"/>
              </w:tabs>
              <w:spacing w:before="84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7CE" w:rsidRPr="00B107CE" w:rsidRDefault="00B107CE" w:rsidP="0002759B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>Согласовано</w:t>
            </w:r>
          </w:p>
          <w:p w:rsidR="00B107CE" w:rsidRPr="00B107CE" w:rsidRDefault="00B107CE" w:rsidP="0002759B">
            <w:pPr>
              <w:tabs>
                <w:tab w:val="left" w:pos="6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107CE" w:rsidRPr="00B107CE" w:rsidRDefault="00B107CE" w:rsidP="0002759B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</w:tc>
      </w:tr>
      <w:tr w:rsidR="00B107CE" w:rsidRPr="00B107CE" w:rsidTr="0002759B">
        <w:trPr>
          <w:trHeight w:val="35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CE" w:rsidRPr="00B107CE" w:rsidRDefault="00B107CE" w:rsidP="0002759B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елянина</w:t>
            </w:r>
            <w:proofErr w:type="spellEnd"/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Е</w:t>
            </w: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Ю</w:t>
            </w: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2268" w:type="dxa"/>
          </w:tcPr>
          <w:p w:rsidR="00B107CE" w:rsidRPr="00B107CE" w:rsidRDefault="00B107CE" w:rsidP="0002759B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CE" w:rsidRPr="00B107CE" w:rsidRDefault="00B107CE" w:rsidP="0002759B">
            <w:pPr>
              <w:tabs>
                <w:tab w:val="left" w:pos="6612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ириллова</w:t>
            </w:r>
            <w:r w:rsidRPr="00B107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</w:t>
            </w: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  <w:p w:rsidR="00B107CE" w:rsidRPr="00B107CE" w:rsidRDefault="00B107CE" w:rsidP="0002759B">
            <w:pPr>
              <w:tabs>
                <w:tab w:val="left" w:pos="6612"/>
              </w:tabs>
              <w:spacing w:before="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07C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</w:tr>
      <w:tr w:rsidR="00B107CE" w:rsidRPr="00B107CE" w:rsidTr="0002759B">
        <w:trPr>
          <w:gridAfter w:val="1"/>
          <w:wAfter w:w="392" w:type="dxa"/>
          <w:trHeight w:val="35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7CE" w:rsidRPr="00B107CE" w:rsidRDefault="00B107CE" w:rsidP="0002759B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CE" w:rsidRPr="00B107CE" w:rsidRDefault="00B107CE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643" w:rsidRPr="00B107CE" w:rsidRDefault="00395643" w:rsidP="00395643">
      <w:pPr>
        <w:pStyle w:val="ae"/>
        <w:spacing w:before="240"/>
        <w:ind w:left="0"/>
        <w:jc w:val="both"/>
        <w:rPr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B107CE" w:rsidRDefault="00B107C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B107CE" w:rsidRDefault="00B107C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B107CE" w:rsidRDefault="00B107C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F01B0A" w:rsidRDefault="00F01B0A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F01B0A" w:rsidRDefault="00F01B0A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F01B0A" w:rsidRDefault="00F01B0A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F01B0A" w:rsidRDefault="00F01B0A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F01B0A" w:rsidRDefault="00F01B0A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E03DE5" w:rsidRDefault="00E03DE5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E03DE5" w:rsidRDefault="00E03DE5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DD7E1F" w:rsidRDefault="0080412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1F">
        <w:rPr>
          <w:rFonts w:ascii="Times New Roman" w:hAnsi="Times New Roman" w:cs="Times New Roman"/>
          <w:sz w:val="28"/>
          <w:szCs w:val="28"/>
        </w:rPr>
        <w:t>Содержание</w:t>
      </w:r>
    </w:p>
    <w:p w:rsidR="0080412E" w:rsidRPr="00AE1485" w:rsidRDefault="0080412E" w:rsidP="002A4B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0A" w:rsidRDefault="00EC5B75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Введение…………………………………………………………………………2</w:t>
      </w:r>
      <w:bookmarkStart w:id="0" w:name="_GoBack"/>
      <w:bookmarkEnd w:id="0"/>
    </w:p>
    <w:p w:rsidR="00F01B0A" w:rsidRDefault="00F01B0A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AE1485" w:rsidRDefault="0080412E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E1485">
        <w:rPr>
          <w:rFonts w:ascii="Times New Roman" w:hAnsi="Times New Roman" w:cs="Times New Roman"/>
          <w:sz w:val="28"/>
          <w:szCs w:val="28"/>
        </w:rPr>
        <w:t>Р</w:t>
      </w:r>
      <w:r w:rsidR="00E03DE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B75" w:rsidRPr="00EC5B75">
        <w:rPr>
          <w:rFonts w:ascii="Times New Roman" w:hAnsi="Times New Roman"/>
          <w:bCs/>
          <w:sz w:val="28"/>
          <w:szCs w:val="28"/>
        </w:rPr>
        <w:t>«Изучение  конструкции  червячной  передачи.  Геометрический и  силовой  расчет»</w:t>
      </w:r>
      <w:r w:rsidRPr="00AE1485">
        <w:rPr>
          <w:rFonts w:ascii="Times New Roman" w:hAnsi="Times New Roman" w:cs="Times New Roman"/>
          <w:sz w:val="28"/>
          <w:szCs w:val="28"/>
        </w:rPr>
        <w:t>…………….…..…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03DE5">
        <w:rPr>
          <w:rFonts w:ascii="Times New Roman" w:hAnsi="Times New Roman" w:cs="Times New Roman"/>
          <w:sz w:val="28"/>
          <w:szCs w:val="28"/>
        </w:rPr>
        <w:t>……</w:t>
      </w:r>
      <w:r w:rsidR="00EC5B75"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0412E" w:rsidRDefault="0080412E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E14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3DE5">
        <w:rPr>
          <w:rFonts w:ascii="Times New Roman" w:hAnsi="Times New Roman" w:cs="Times New Roman"/>
          <w:sz w:val="28"/>
          <w:szCs w:val="28"/>
        </w:rPr>
        <w:t>2</w:t>
      </w:r>
      <w:r w:rsidRPr="00AE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Подшипники качения. Классификация, маркировка.</w:t>
      </w:r>
      <w:r w:rsidR="00EC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 к валу…………………………………………………………………</w:t>
      </w:r>
      <w:r w:rsidR="00E03DE5">
        <w:rPr>
          <w:rFonts w:ascii="Times New Roman" w:hAnsi="Times New Roman" w:cs="Times New Roman"/>
          <w:sz w:val="28"/>
          <w:szCs w:val="28"/>
        </w:rPr>
        <w:t>.</w:t>
      </w:r>
      <w:r w:rsidR="00EC5B75">
        <w:rPr>
          <w:rFonts w:ascii="Times New Roman" w:hAnsi="Times New Roman" w:cs="Times New Roman"/>
          <w:sz w:val="28"/>
          <w:szCs w:val="28"/>
        </w:rPr>
        <w:t xml:space="preserve">                            9</w:t>
      </w:r>
    </w:p>
    <w:p w:rsidR="0080412E" w:rsidRPr="00AE1485" w:rsidRDefault="0080412E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1485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Литература…………………………………………………………….…</w:t>
      </w:r>
      <w:r w:rsidR="00EC5B75">
        <w:rPr>
          <w:rFonts w:ascii="Times New Roman" w:hAnsi="Times New Roman" w:cs="Times New Roman"/>
          <w:sz w:val="28"/>
          <w:szCs w:val="28"/>
        </w:rPr>
        <w:t>……. 16</w:t>
      </w:r>
    </w:p>
    <w:p w:rsidR="0080412E" w:rsidRPr="000C7001" w:rsidRDefault="0080412E" w:rsidP="002A4B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0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0C7001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80412E" w:rsidRPr="000C7001" w:rsidRDefault="0080412E" w:rsidP="002A4B85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0B5017" w:rsidRPr="000B5017" w:rsidRDefault="0080412E" w:rsidP="000B5017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5017">
        <w:rPr>
          <w:rFonts w:ascii="Times New Roman" w:hAnsi="Times New Roman" w:cs="Times New Roman"/>
          <w:sz w:val="24"/>
          <w:szCs w:val="24"/>
        </w:rPr>
        <w:t>Настоящие методические указания предназначены для проведения лабораторных занятий по программе дисциплины «Техническая механика» утвержденной для специальност</w:t>
      </w:r>
      <w:r w:rsidR="000B5017" w:rsidRPr="000B5017">
        <w:rPr>
          <w:rFonts w:ascii="Times New Roman" w:hAnsi="Times New Roman" w:cs="Times New Roman"/>
          <w:sz w:val="24"/>
          <w:szCs w:val="24"/>
        </w:rPr>
        <w:t>и 13.02.11 Техническая эксплуатация и обслуживание электрического и электромеханического оборудования (по отраслям)</w:t>
      </w:r>
    </w:p>
    <w:p w:rsidR="000B5017" w:rsidRPr="000B5017" w:rsidRDefault="000B5017" w:rsidP="000B501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017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0B50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5017"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p w:rsidR="000B5017" w:rsidRDefault="000B5017" w:rsidP="000B5017">
      <w:pPr>
        <w:tabs>
          <w:tab w:val="left" w:pos="142"/>
        </w:tabs>
        <w:jc w:val="both"/>
        <w:rPr>
          <w:color w:val="181717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0B5017" w:rsidRPr="000B5017" w:rsidTr="00A5198F">
        <w:trPr>
          <w:trHeight w:val="649"/>
        </w:trPr>
        <w:tc>
          <w:tcPr>
            <w:tcW w:w="1129" w:type="dxa"/>
            <w:hideMark/>
          </w:tcPr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B5017" w:rsidRPr="000B5017" w:rsidTr="00A5198F">
        <w:trPr>
          <w:trHeight w:val="212"/>
        </w:trPr>
        <w:tc>
          <w:tcPr>
            <w:tcW w:w="1129" w:type="dxa"/>
            <w:vAlign w:val="center"/>
          </w:tcPr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/>
                <w:sz w:val="24"/>
                <w:szCs w:val="24"/>
              </w:rPr>
              <w:t>ПК 1.1.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/>
                <w:sz w:val="24"/>
                <w:szCs w:val="24"/>
              </w:rPr>
              <w:t>ПК 1.2.</w:t>
            </w:r>
          </w:p>
          <w:p w:rsidR="000B5017" w:rsidRPr="000B5017" w:rsidRDefault="000B5017" w:rsidP="00A51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/>
                <w:sz w:val="24"/>
                <w:szCs w:val="24"/>
              </w:rPr>
              <w:t>ПК 1.3</w:t>
            </w:r>
          </w:p>
          <w:p w:rsidR="000B5017" w:rsidRPr="000B5017" w:rsidRDefault="000B5017" w:rsidP="000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i/>
                <w:sz w:val="24"/>
                <w:szCs w:val="24"/>
              </w:rPr>
              <w:t>ПК 2.1</w:t>
            </w:r>
          </w:p>
        </w:tc>
        <w:tc>
          <w:tcPr>
            <w:tcW w:w="3261" w:type="dxa"/>
          </w:tcPr>
          <w:p w:rsidR="000B5017" w:rsidRPr="000B5017" w:rsidRDefault="000B5017" w:rsidP="00A5198F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:rsidR="000B5017" w:rsidRPr="000B5017" w:rsidRDefault="000B5017" w:rsidP="00A5198F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>- читать кинематические схемы;</w:t>
            </w:r>
          </w:p>
          <w:p w:rsidR="000B5017" w:rsidRPr="000B5017" w:rsidRDefault="000B5017" w:rsidP="00A5198F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>- определять механические напряжения в элементах конструкции.</w:t>
            </w:r>
          </w:p>
          <w:p w:rsidR="000B5017" w:rsidRPr="000B5017" w:rsidRDefault="000B5017" w:rsidP="00A5198F">
            <w:pPr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0B5017" w:rsidRPr="000B5017" w:rsidRDefault="000B5017" w:rsidP="00A5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 xml:space="preserve">      - основы технической механики; </w:t>
            </w:r>
          </w:p>
          <w:p w:rsidR="000B5017" w:rsidRPr="000B5017" w:rsidRDefault="000B5017" w:rsidP="00A5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:rsidR="000B5017" w:rsidRPr="000B5017" w:rsidRDefault="000B5017" w:rsidP="00A5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:rsidR="000B5017" w:rsidRPr="000B5017" w:rsidRDefault="000B5017" w:rsidP="000B5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17">
              <w:rPr>
                <w:rFonts w:ascii="Times New Roman" w:hAnsi="Times New Roman" w:cs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</w:tc>
      </w:tr>
    </w:tbl>
    <w:p w:rsidR="000B5017" w:rsidRPr="00B900C6" w:rsidRDefault="000B5017" w:rsidP="000B5017">
      <w:pPr>
        <w:tabs>
          <w:tab w:val="left" w:pos="142"/>
        </w:tabs>
        <w:jc w:val="both"/>
        <w:rPr>
          <w:color w:val="181717"/>
        </w:rPr>
      </w:pPr>
    </w:p>
    <w:p w:rsidR="000B5017" w:rsidRPr="000B5017" w:rsidRDefault="000B5017" w:rsidP="000B50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5017">
        <w:rPr>
          <w:rFonts w:ascii="Times New Roman" w:hAnsi="Times New Roman" w:cs="Times New Roman"/>
          <w:sz w:val="24"/>
          <w:szCs w:val="24"/>
        </w:rPr>
        <w:t xml:space="preserve">Специалист квалификации Техник специальности 13.02.11 </w:t>
      </w:r>
      <w:r w:rsidRPr="000B5017">
        <w:rPr>
          <w:rFonts w:ascii="Times New Roman" w:eastAsia="Calibri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0B5017">
        <w:rPr>
          <w:rFonts w:ascii="Times New Roman" w:hAnsi="Times New Roman" w:cs="Times New Roman"/>
          <w:sz w:val="24"/>
          <w:szCs w:val="24"/>
        </w:rPr>
        <w:t xml:space="preserve"> (по отраслям) при изучении  учебной дисциплины Техническая механика должен формировать общие компетенции: </w:t>
      </w:r>
    </w:p>
    <w:p w:rsidR="000B5017" w:rsidRPr="000B5017" w:rsidRDefault="000B5017" w:rsidP="000B5017">
      <w:pPr>
        <w:tabs>
          <w:tab w:val="left" w:pos="142"/>
        </w:tabs>
        <w:jc w:val="both"/>
        <w:rPr>
          <w:rFonts w:ascii="Times New Roman" w:hAnsi="Times New Roman" w:cs="Times New Roman"/>
          <w:color w:val="181717"/>
          <w:sz w:val="24"/>
          <w:szCs w:val="24"/>
        </w:rPr>
      </w:pPr>
    </w:p>
    <w:p w:rsidR="000B5017" w:rsidRPr="000B5017" w:rsidRDefault="000B5017" w:rsidP="000B5017">
      <w:pPr>
        <w:pStyle w:val="Default"/>
        <w:rPr>
          <w:color w:val="auto"/>
        </w:rPr>
      </w:pPr>
      <w:r w:rsidRPr="000B5017">
        <w:rPr>
          <w:color w:val="auto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0B5017" w:rsidRPr="000B5017" w:rsidRDefault="000B5017" w:rsidP="000B5017">
      <w:pPr>
        <w:pStyle w:val="Default"/>
        <w:rPr>
          <w:color w:val="auto"/>
        </w:rPr>
      </w:pPr>
      <w:r w:rsidRPr="000B5017">
        <w:rPr>
          <w:color w:val="auto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0B5017" w:rsidRPr="000B5017" w:rsidRDefault="000B5017" w:rsidP="000B5017">
      <w:pPr>
        <w:pStyle w:val="Default"/>
        <w:rPr>
          <w:color w:val="auto"/>
        </w:rPr>
      </w:pPr>
      <w:r w:rsidRPr="000B5017">
        <w:rPr>
          <w:color w:val="auto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0B5017" w:rsidRPr="000B5017" w:rsidRDefault="000B5017" w:rsidP="000B5017">
      <w:pPr>
        <w:pStyle w:val="Default"/>
        <w:rPr>
          <w:color w:val="auto"/>
        </w:rPr>
      </w:pPr>
      <w:r w:rsidRPr="000B5017">
        <w:rPr>
          <w:color w:val="auto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0B5017" w:rsidRPr="000B5017" w:rsidRDefault="000B5017" w:rsidP="000B5017">
      <w:pPr>
        <w:pStyle w:val="Default"/>
        <w:rPr>
          <w:color w:val="auto"/>
        </w:rPr>
      </w:pPr>
      <w:r w:rsidRPr="000B5017">
        <w:rPr>
          <w:color w:val="auto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0B5017" w:rsidRPr="000B5017" w:rsidRDefault="000B5017" w:rsidP="000B5017">
      <w:pPr>
        <w:pStyle w:val="Default"/>
        <w:rPr>
          <w:color w:val="auto"/>
        </w:rPr>
      </w:pPr>
      <w:r w:rsidRPr="000B5017">
        <w:rPr>
          <w:color w:val="auto"/>
        </w:rPr>
        <w:t xml:space="preserve">ОК 09. Использовать информационные технологии в профессиональной деятельности; </w:t>
      </w:r>
    </w:p>
    <w:p w:rsidR="000B5017" w:rsidRPr="000B5017" w:rsidRDefault="000B5017" w:rsidP="000B50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B5017" w:rsidRPr="000B5017" w:rsidRDefault="000B5017" w:rsidP="000B50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5017">
        <w:rPr>
          <w:rFonts w:ascii="Times New Roman" w:hAnsi="Times New Roman" w:cs="Times New Roman"/>
          <w:sz w:val="24"/>
          <w:szCs w:val="24"/>
        </w:rPr>
        <w:t xml:space="preserve">Специалист квалификации Техник специальности 13.02.11 </w:t>
      </w:r>
      <w:r w:rsidRPr="000B5017">
        <w:rPr>
          <w:rFonts w:ascii="Times New Roman" w:eastAsia="Calibri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0B5017">
        <w:rPr>
          <w:rFonts w:ascii="Times New Roman" w:hAnsi="Times New Roman" w:cs="Times New Roman"/>
          <w:sz w:val="24"/>
          <w:szCs w:val="24"/>
        </w:rPr>
        <w:t xml:space="preserve"> (по отраслям) при изучении  учебной дисциплины  Техническая механика должен формировать профессиональные компетенции, соответствующие основным видам профессиональной деятельности: </w:t>
      </w:r>
    </w:p>
    <w:p w:rsidR="000B5017" w:rsidRPr="000B5017" w:rsidRDefault="000B5017" w:rsidP="000B5017">
      <w:pPr>
        <w:rPr>
          <w:rFonts w:ascii="Times New Roman" w:hAnsi="Times New Roman" w:cs="Times New Roman"/>
          <w:sz w:val="24"/>
          <w:szCs w:val="24"/>
        </w:rPr>
      </w:pPr>
    </w:p>
    <w:p w:rsidR="000B5017" w:rsidRPr="000B5017" w:rsidRDefault="000B5017" w:rsidP="000B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B5017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0B5017" w:rsidRPr="000B5017" w:rsidRDefault="000B5017" w:rsidP="000B5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212"/>
      <w:r w:rsidRPr="000B5017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bookmarkEnd w:id="1"/>
    <w:p w:rsidR="000B5017" w:rsidRPr="000B5017" w:rsidRDefault="000B5017" w:rsidP="000B5017">
      <w:pPr>
        <w:jc w:val="both"/>
        <w:rPr>
          <w:rFonts w:ascii="Times New Roman" w:hAnsi="Times New Roman" w:cs="Times New Roman"/>
          <w:sz w:val="24"/>
          <w:szCs w:val="24"/>
        </w:rPr>
      </w:pPr>
      <w:r w:rsidRPr="000B5017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B5017" w:rsidRPr="000B5017" w:rsidRDefault="000B5017" w:rsidP="000B5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221"/>
      <w:r w:rsidRPr="000B5017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  <w:bookmarkEnd w:id="2"/>
    </w:p>
    <w:p w:rsidR="000B5017" w:rsidRDefault="000B5017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каждой работы необходимо ознакомиться с ее содержанием. При выполнении работы студенты записывают исходные данные, результаты испытаний и производят соответствующие расчеты. После выполнения работы студент должен представить отчет о проделанной работе. 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Отчет о проделанной работе следует делать на листах формата А</w:t>
      </w:r>
      <w:proofErr w:type="gramStart"/>
      <w:r w:rsidRPr="000C700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C7001">
        <w:rPr>
          <w:rFonts w:ascii="Times New Roman" w:hAnsi="Times New Roman" w:cs="Times New Roman"/>
          <w:sz w:val="28"/>
          <w:szCs w:val="28"/>
        </w:rPr>
        <w:t>. Содержание отчета указано в описание лабораторной работы. Таблицы и рисунки следует выполнять чертежным инструментом,  карандашом с соблюдением ЕСКД.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 xml:space="preserve">Защита лабораторных работ проводится на плановых занятиях. Во время защиты студент сдает отчет, содержащий все пункты задания, и отвечает на контрольные вопросы, приведенные в методических указаниях к выполненной работе. 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 xml:space="preserve">При оценивании лабораторных работ  используется двухбалльная система </w:t>
      </w:r>
      <w:proofErr w:type="gramStart"/>
      <w:r w:rsidRPr="000C7001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Pr="000C7001">
        <w:rPr>
          <w:rFonts w:ascii="Times New Roman" w:hAnsi="Times New Roman" w:cs="Times New Roman"/>
          <w:sz w:val="28"/>
          <w:szCs w:val="28"/>
        </w:rPr>
        <w:t>/не</w:t>
      </w:r>
      <w:r w:rsidR="006819B5">
        <w:rPr>
          <w:rFonts w:ascii="Times New Roman" w:hAnsi="Times New Roman" w:cs="Times New Roman"/>
          <w:sz w:val="28"/>
          <w:szCs w:val="28"/>
        </w:rPr>
        <w:t xml:space="preserve"> </w:t>
      </w:r>
      <w:r w:rsidRPr="000C7001">
        <w:rPr>
          <w:rFonts w:ascii="Times New Roman" w:hAnsi="Times New Roman" w:cs="Times New Roman"/>
          <w:sz w:val="28"/>
          <w:szCs w:val="28"/>
        </w:rPr>
        <w:t>зачтено.  Оценка  зачтено ставится если: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-работа выполнена в срок, правильно и в полном объеме;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-отчет выполнен в соответствии с требованиями к выполнению работы.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-сделан анализ проделанной работы и вывод по результатам работы;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-студент может пояснить выполнение любого этапа работы.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Оценка не</w:t>
      </w:r>
      <w:r w:rsidR="006819B5">
        <w:rPr>
          <w:rFonts w:ascii="Times New Roman" w:hAnsi="Times New Roman" w:cs="Times New Roman"/>
          <w:sz w:val="28"/>
          <w:szCs w:val="28"/>
        </w:rPr>
        <w:t xml:space="preserve"> </w:t>
      </w:r>
      <w:r w:rsidRPr="000C7001">
        <w:rPr>
          <w:rFonts w:ascii="Times New Roman" w:hAnsi="Times New Roman" w:cs="Times New Roman"/>
          <w:sz w:val="28"/>
          <w:szCs w:val="28"/>
        </w:rPr>
        <w:t>зачтено ставится, если не выполнены условия предыдущего пункта.</w:t>
      </w:r>
    </w:p>
    <w:p w:rsidR="0080412E" w:rsidRPr="000C7001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sz w:val="28"/>
          <w:szCs w:val="28"/>
        </w:rPr>
        <w:t>При работе в лаборатории должны выполняться требования техники безопасности. Каждый студент в начале учебного года получает инструктаж по технике безопасности и расписывается  в специальном журнале.</w:t>
      </w:r>
    </w:p>
    <w:p w:rsidR="0080412E" w:rsidRPr="00125357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sz w:val="28"/>
          <w:szCs w:val="28"/>
        </w:rPr>
      </w:pPr>
    </w:p>
    <w:p w:rsidR="0080412E" w:rsidRPr="00125357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sz w:val="28"/>
          <w:szCs w:val="28"/>
        </w:rPr>
      </w:pPr>
    </w:p>
    <w:p w:rsidR="00E03DE5" w:rsidRPr="00136784" w:rsidRDefault="0080412E" w:rsidP="00E03DE5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0412E" w:rsidRPr="00136784" w:rsidRDefault="0080412E" w:rsidP="002A4B85">
      <w:pPr>
        <w:shd w:val="clear" w:color="auto" w:fill="FFFFFF"/>
        <w:ind w:left="303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784">
        <w:rPr>
          <w:rFonts w:ascii="Times New Roman" w:hAnsi="Times New Roman" w:cs="Times New Roman"/>
          <w:b/>
          <w:color w:val="000000"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2A68B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80412E" w:rsidRPr="00E03DE5" w:rsidRDefault="0080412E" w:rsidP="002A4B85">
      <w:pPr>
        <w:shd w:val="clear" w:color="auto" w:fill="FFFFFF"/>
        <w:ind w:left="303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412E" w:rsidRPr="00E03DE5" w:rsidRDefault="0080412E" w:rsidP="002A4B85">
      <w:pPr>
        <w:shd w:val="clear" w:color="auto" w:fill="FFFFFF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3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8B9" w:rsidRPr="00E03DE5">
        <w:rPr>
          <w:rFonts w:ascii="Times New Roman" w:hAnsi="Times New Roman"/>
          <w:b/>
          <w:bCs/>
          <w:sz w:val="28"/>
          <w:szCs w:val="28"/>
        </w:rPr>
        <w:t>«Изучение  конструкции  червячной  передачи.  Геометрический  и  силовой  расчет»</w:t>
      </w:r>
    </w:p>
    <w:p w:rsidR="0080412E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5E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работы</w:t>
      </w:r>
    </w:p>
    <w:p w:rsidR="0080412E" w:rsidRPr="005E66DF" w:rsidRDefault="0080412E" w:rsidP="002A4B85">
      <w:pPr>
        <w:shd w:val="clear" w:color="auto" w:fill="FFFFFF"/>
        <w:ind w:left="811"/>
        <w:rPr>
          <w:rFonts w:ascii="Times New Roman" w:hAnsi="Times New Roman" w:cs="Times New Roman"/>
          <w:sz w:val="28"/>
          <w:szCs w:val="28"/>
        </w:rPr>
      </w:pP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Pr="005E66DF">
        <w:rPr>
          <w:rFonts w:ascii="Times New Roman" w:hAnsi="Times New Roman" w:cs="Times New Roman"/>
          <w:color w:val="000000"/>
          <w:sz w:val="28"/>
          <w:szCs w:val="28"/>
        </w:rPr>
        <w:t>навыков самостоятельного анализа особенностей мон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softHyphen/>
        <w:t>тажа силовых червячных передач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Default="0080412E" w:rsidP="002A4B85">
      <w:pPr>
        <w:shd w:val="clear" w:color="auto" w:fill="FFFFFF"/>
        <w:tabs>
          <w:tab w:val="left" w:pos="1123"/>
        </w:tabs>
        <w:ind w:left="8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5E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Оснащение: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стандартный червячный редуктор, набор ключей, отвертка, штангенциркуль, </w:t>
      </w:r>
      <w:proofErr w:type="spellStart"/>
      <w:r w:rsidRPr="005E66DF">
        <w:rPr>
          <w:rFonts w:ascii="Times New Roman" w:hAnsi="Times New Roman" w:cs="Times New Roman"/>
          <w:color w:val="000000"/>
          <w:sz w:val="28"/>
          <w:szCs w:val="28"/>
        </w:rPr>
        <w:t>штангенрейсмас</w:t>
      </w:r>
      <w:proofErr w:type="spellEnd"/>
      <w:r w:rsidRPr="005E66DF">
        <w:rPr>
          <w:rFonts w:ascii="Times New Roman" w:hAnsi="Times New Roman" w:cs="Times New Roman"/>
          <w:color w:val="000000"/>
          <w:sz w:val="28"/>
          <w:szCs w:val="28"/>
        </w:rPr>
        <w:t>, краска для проверки пятна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контакта, набор регулировочных прокладок, плакат 17, 31А, учебное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пособие Куклин Н.Г., Детали машин, </w:t>
      </w:r>
      <w:proofErr w:type="spellStart"/>
      <w:r w:rsidRPr="005E66DF">
        <w:rPr>
          <w:rFonts w:ascii="Times New Roman" w:hAnsi="Times New Roman" w:cs="Times New Roman"/>
          <w:color w:val="000000"/>
          <w:sz w:val="28"/>
          <w:szCs w:val="28"/>
        </w:rPr>
        <w:t>Чернавский</w:t>
      </w:r>
      <w:proofErr w:type="spellEnd"/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 С.А. Курсовое проектирование деталей машин, 1987 г.</w:t>
      </w:r>
    </w:p>
    <w:p w:rsidR="0080412E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5E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к работе</w:t>
      </w:r>
    </w:p>
    <w:p w:rsidR="0080412E" w:rsidRPr="005E66DF" w:rsidRDefault="0080412E" w:rsidP="002A4B85">
      <w:pPr>
        <w:ind w:left="964"/>
        <w:rPr>
          <w:rFonts w:ascii="Times New Roman" w:hAnsi="Times New Roman" w:cs="Times New Roman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tabs>
          <w:tab w:val="left" w:pos="1454"/>
        </w:tabs>
        <w:ind w:left="8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пределить тип червячного редуктора.</w:t>
      </w:r>
    </w:p>
    <w:p w:rsidR="0080412E" w:rsidRPr="005E66DF" w:rsidRDefault="0080412E" w:rsidP="002A4B85">
      <w:pPr>
        <w:shd w:val="clear" w:color="auto" w:fill="FFFFFF"/>
        <w:ind w:firstLine="8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пределить геометрические и кинематические параметры червячного редуктор согласно таблицы 1</w:t>
      </w:r>
    </w:p>
    <w:p w:rsidR="0080412E" w:rsidRPr="005E66DF" w:rsidRDefault="0080412E" w:rsidP="002A4B85">
      <w:pPr>
        <w:shd w:val="clear" w:color="auto" w:fill="FFFFFF"/>
        <w:tabs>
          <w:tab w:val="left" w:pos="1454"/>
        </w:tabs>
        <w:ind w:left="964" w:hanging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делать вывод о 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ности зацепления червячной пары.</w:t>
      </w:r>
    </w:p>
    <w:p w:rsidR="0080412E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5E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:rsidR="0080412E" w:rsidRPr="005E66DF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E66DF">
        <w:rPr>
          <w:rFonts w:ascii="Times New Roman" w:hAnsi="Times New Roman" w:cs="Times New Roman"/>
          <w:color w:val="000000"/>
          <w:sz w:val="28"/>
          <w:szCs w:val="28"/>
        </w:rPr>
        <w:t>Червячные передачи применяют в случаях, когда геометрические оси ведущего и ведомого валов перекрещиваются, (обычно под прямым углом)</w:t>
      </w:r>
      <w:proofErr w:type="gramStart"/>
      <w:r w:rsidRPr="005E66DF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х выполняют в виде редукторов. Червячные редукторы наиболее распространённых типов приведены в § 22, с. 18...21, </w:t>
      </w:r>
      <w:proofErr w:type="spellStart"/>
      <w:r w:rsidRPr="005E66DF">
        <w:rPr>
          <w:rFonts w:ascii="Times New Roman" w:hAnsi="Times New Roman" w:cs="Times New Roman"/>
          <w:color w:val="000000"/>
          <w:sz w:val="28"/>
          <w:szCs w:val="28"/>
        </w:rPr>
        <w:t>Чернавского</w:t>
      </w:r>
      <w:proofErr w:type="spellEnd"/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червячных передач в учебнике Куклина Н.Г., Детали машин.</w:t>
      </w:r>
    </w:p>
    <w:p w:rsidR="0080412E" w:rsidRPr="005E66DF" w:rsidRDefault="0080412E" w:rsidP="002A4B85">
      <w:pPr>
        <w:shd w:val="clear" w:color="auto" w:fill="FFFFFF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8A220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точности монтажа силовых червячных передач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412E" w:rsidRPr="005E66DF" w:rsidRDefault="0080412E" w:rsidP="002A4B85">
      <w:pPr>
        <w:shd w:val="clear" w:color="auto" w:fill="FFFFFF"/>
        <w:tabs>
          <w:tab w:val="left" w:pos="1128"/>
        </w:tabs>
        <w:ind w:firstLine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Величина и характер пятна контакта между зубьями колеса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витками червяка.</w:t>
      </w:r>
    </w:p>
    <w:p w:rsidR="0080412E" w:rsidRPr="005E66DF" w:rsidRDefault="0080412E" w:rsidP="002A4B85">
      <w:pPr>
        <w:shd w:val="clear" w:color="auto" w:fill="FFFFFF"/>
        <w:tabs>
          <w:tab w:val="left" w:pos="1128"/>
        </w:tabs>
        <w:ind w:firstLine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Смещение средних плоскостей колеса и червяка.</w:t>
      </w:r>
    </w:p>
    <w:p w:rsidR="0080412E" w:rsidRPr="005E66DF" w:rsidRDefault="0080412E" w:rsidP="002A4B85">
      <w:pPr>
        <w:shd w:val="clear" w:color="auto" w:fill="FFFFFF"/>
        <w:tabs>
          <w:tab w:val="left" w:pos="1128"/>
        </w:tabs>
        <w:ind w:firstLine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Отклонение от номинального межосевого расстояния, определяющего радиальный зазор в зацеплении.</w:t>
      </w:r>
    </w:p>
    <w:p w:rsidR="0080412E" w:rsidRPr="005E66DF" w:rsidRDefault="0080412E" w:rsidP="002A4B85">
      <w:pPr>
        <w:shd w:val="clear" w:color="auto" w:fill="FFFFFF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E66DF">
        <w:rPr>
          <w:rFonts w:ascii="Times New Roman" w:hAnsi="Times New Roman" w:cs="Times New Roman"/>
          <w:color w:val="000000"/>
          <w:sz w:val="28"/>
          <w:szCs w:val="28"/>
        </w:rPr>
        <w:t>Таким образом, правильность зацепления червячной пары является одним из существенных факторов, характеризующих надёжность передача</w:t>
      </w:r>
      <w:proofErr w:type="gramStart"/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ледовательно, при сборке червячных редукторов на обеспечение правильного зацепления элементов обращать особое внимание.</w:t>
      </w:r>
    </w:p>
    <w:p w:rsidR="0080412E" w:rsidRDefault="0080412E" w:rsidP="002A4B85">
      <w:pPr>
        <w:shd w:val="clear" w:color="auto" w:fill="FFFFFF"/>
        <w:tabs>
          <w:tab w:val="left" w:pos="1123"/>
        </w:tabs>
        <w:ind w:firstLine="8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tabs>
          <w:tab w:val="left" w:pos="1123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5E6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работы</w:t>
      </w:r>
    </w:p>
    <w:p w:rsidR="0080412E" w:rsidRPr="005E66DF" w:rsidRDefault="0080412E" w:rsidP="002A4B85">
      <w:pPr>
        <w:shd w:val="clear" w:color="auto" w:fill="FFFFFF"/>
        <w:tabs>
          <w:tab w:val="left" w:pos="1464"/>
        </w:tabs>
        <w:ind w:firstLine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смотреть редуктор и наметить план его разборки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америть 2...3 раза расстояние между осями валов как показано на рисунке 1 и округлить до ближайшего стандартного а</w:t>
      </w:r>
      <w:r w:rsidRPr="008A2206">
        <w:rPr>
          <w:rFonts w:ascii="Times New Roman" w:hAnsi="Times New Roman" w:cs="Times New Roman"/>
          <w:color w:val="000000"/>
          <w:position w:val="-6"/>
          <w:sz w:val="28"/>
          <w:szCs w:val="28"/>
          <w:vertAlign w:val="subscript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9pt" o:ole="">
            <v:imagedata r:id="rId6" o:title=""/>
          </v:shape>
          <o:OLEObject Type="Embed" ProgID="Equation.3" ShapeID="_x0000_i1025" DrawAspect="Content" ObjectID="_1677951069" r:id="rId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ГОСТ 2144-76,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С.А., таблица 4.1, с. 55.</w:t>
      </w:r>
    </w:p>
    <w:p w:rsidR="0080412E" w:rsidRPr="008A2206" w:rsidRDefault="0080412E" w:rsidP="002A4B85">
      <w:pPr>
        <w:shd w:val="clear" w:color="auto" w:fill="FFFFFF"/>
        <w:tabs>
          <w:tab w:val="left" w:pos="0"/>
        </w:tabs>
        <w:ind w:firstLine="8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0B5017" w:rsidRPr="00212D4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Рисунок 53" o:spid="_x0000_i1026" type="#_x0000_t75" alt="Image12" style="width:392.2pt;height:172.9pt;visibility:visible">
            <v:imagedata r:id="rId8" o:title=""/>
          </v:shape>
        </w:pi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5E66DF" w:rsidRDefault="0080412E" w:rsidP="002A4B85">
      <w:pPr>
        <w:shd w:val="clear" w:color="auto" w:fill="FFFFFF"/>
        <w:tabs>
          <w:tab w:val="left" w:pos="1454"/>
        </w:tabs>
        <w:ind w:left="9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няв крышки ознакомиться с внутренним устройством редуктора.</w:t>
      </w:r>
    </w:p>
    <w:p w:rsidR="0080412E" w:rsidRPr="005E66DF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ынуть червячное колесо редуктора с валом, а также червяк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с деталями на нём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(детали и подшипники с вала не снимать).</w:t>
      </w:r>
    </w:p>
    <w:p w:rsidR="0080412E" w:rsidRPr="005E66DF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знакомиться с конструкцией колеса и червяка, путем замера и расчёта определить размеры и параметры. Результаты занести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Pr="005E66DF" w:rsidRDefault="0080412E" w:rsidP="002A4B85">
      <w:pPr>
        <w:shd w:val="clear" w:color="auto" w:fill="FFFFFF"/>
        <w:tabs>
          <w:tab w:val="left" w:pos="1454"/>
        </w:tabs>
        <w:ind w:left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обрать редуктор в последовательности, обратной разборке.</w:t>
      </w:r>
    </w:p>
    <w:p w:rsidR="0080412E" w:rsidRPr="005E66DF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а очищенные 3...4 зуба колеса равномерным слоем нанести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краску и, поворачивая червяк, наблюдать пятно контакта на </w:t>
      </w:r>
      <w:r w:rsidRPr="009D318A">
        <w:rPr>
          <w:rFonts w:ascii="Times New Roman" w:hAnsi="Times New Roman" w:cs="Times New Roman"/>
          <w:bCs/>
          <w:color w:val="000000"/>
          <w:sz w:val="28"/>
          <w:szCs w:val="28"/>
        </w:rPr>
        <w:t>зубьях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колеса. Если оно смещено влево или вправо, то соответствующим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подбором регулировочных прокладок </w:t>
      </w:r>
      <w:r>
        <w:rPr>
          <w:rFonts w:ascii="Times New Roman" w:hAnsi="Times New Roman" w:cs="Times New Roman"/>
          <w:color w:val="000000"/>
          <w:sz w:val="28"/>
          <w:szCs w:val="28"/>
        </w:rPr>
        <w:t>(δ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9D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318A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 xml:space="preserve"> 2) добиться,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чтобы средняя плоскость червячного колеса проходила через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червяка. Этим обеспечивается зацепление червячной пары.</w:t>
      </w:r>
    </w:p>
    <w:p w:rsidR="0080412E" w:rsidRPr="005E66DF" w:rsidRDefault="0080412E" w:rsidP="002A4B85">
      <w:pPr>
        <w:shd w:val="clear" w:color="auto" w:fill="FFFFFF"/>
        <w:tabs>
          <w:tab w:val="left" w:pos="1454"/>
        </w:tabs>
        <w:ind w:left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D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E66DF">
        <w:rPr>
          <w:rFonts w:ascii="Times New Roman" w:hAnsi="Times New Roman" w:cs="Times New Roman"/>
          <w:color w:val="000000"/>
          <w:sz w:val="28"/>
          <w:szCs w:val="28"/>
        </w:rPr>
        <w:t>ыполнить кинематическую схему редуктора.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9D318A" w:rsidRDefault="000B5017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  <w:r w:rsidRPr="00212D4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54" o:spid="_x0000_i1027" type="#_x0000_t75" alt="Image13" style="width:5in;height:207.25pt;visibility:visible">
            <v:imagedata r:id="rId9" o:title=""/>
          </v:shape>
        </w:pi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857"/>
        <w:gridCol w:w="1966"/>
        <w:gridCol w:w="2144"/>
      </w:tblGrid>
      <w:tr w:rsidR="0080412E" w:rsidRPr="00E72F14" w:rsidTr="00566087">
        <w:tc>
          <w:tcPr>
            <w:tcW w:w="368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параметра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 определения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измерения и вычислений</w:t>
            </w: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зубьев колеса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Сосчитать 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витков червяка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Сосчитать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Передаточное число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720" w:dyaOrig="700">
                <v:shape id="_x0000_i1028" type="#_x0000_t75" style="width:36pt;height:34.9pt" o:ole="">
                  <v:imagedata r:id="rId10" o:title=""/>
                </v:shape>
                <o:OLEObject Type="Embed" ProgID="Equation.3" ShapeID="_x0000_i1028" DrawAspect="Content" ObjectID="_1677951070" r:id="rId11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Осевой шаг червяка,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Измерить 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модуль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700" w:dyaOrig="620">
                <v:shape id="_x0000_i1029" type="#_x0000_t75" style="width:34.9pt;height:31.1pt" o:ole="">
                  <v:imagedata r:id="rId12" o:title=""/>
                </v:shape>
                <o:OLEObject Type="Embed" ProgID="Equation.3" ShapeID="_x0000_i1029" DrawAspect="Content" ObjectID="_1677951071" r:id="rId13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Диаметр вершин зубьев,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  <w:p w:rsidR="0080412E" w:rsidRPr="00E72F14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червяка</w:t>
            </w:r>
          </w:p>
          <w:p w:rsidR="0080412E" w:rsidRPr="00E72F14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колеса</w:t>
            </w:r>
          </w:p>
        </w:tc>
        <w:tc>
          <w:tcPr>
            <w:tcW w:w="1857" w:type="dxa"/>
            <w:vAlign w:val="center"/>
          </w:tcPr>
          <w:p w:rsidR="0080412E" w:rsidRPr="002A4B85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a1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a2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Замерить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Замерить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Делительный диаметр,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  <w:p w:rsidR="0080412E" w:rsidRPr="00E72F14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червяка</w:t>
            </w:r>
          </w:p>
          <w:p w:rsidR="0080412E" w:rsidRPr="00E72F14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колеса</w:t>
            </w:r>
          </w:p>
        </w:tc>
        <w:tc>
          <w:tcPr>
            <w:tcW w:w="1857" w:type="dxa"/>
            <w:vAlign w:val="center"/>
          </w:tcPr>
          <w:p w:rsidR="0080412E" w:rsidRPr="002A4B85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1380" w:dyaOrig="360">
                <v:shape id="_x0000_i1030" type="#_x0000_t75" style="width:69.25pt;height:19.1pt" o:ole="">
                  <v:imagedata r:id="rId14" o:title=""/>
                </v:shape>
                <o:OLEObject Type="Embed" ProgID="Equation.3" ShapeID="_x0000_i1030" DrawAspect="Content" ObjectID="_1677951072" r:id="rId15"/>
              </w:objec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100" w:dyaOrig="340">
                <v:shape id="_x0000_i1031" type="#_x0000_t75" style="width:54pt;height:18pt" o:ole="">
                  <v:imagedata r:id="rId16" o:title=""/>
                </v:shape>
                <o:OLEObject Type="Embed" ProgID="Equation.3" ShapeID="_x0000_i1031" DrawAspect="Content" ObjectID="_1677951073" r:id="rId17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Межосевое расстояние,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w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1719" w:dyaOrig="620">
                <v:shape id="_x0000_i1032" type="#_x0000_t75" style="width:85.65pt;height:31.1pt" o:ole="">
                  <v:imagedata r:id="rId18" o:title=""/>
                </v:shape>
                <o:OLEObject Type="Embed" ProgID="Equation.3" ShapeID="_x0000_i1032" DrawAspect="Content" ObjectID="_1677951074" r:id="rId19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диаметра червяка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720" w:dyaOrig="639">
                <v:shape id="_x0000_i1033" type="#_x0000_t75" style="width:36pt;height:32.75pt" o:ole="">
                  <v:imagedata r:id="rId20" o:title=""/>
                </v:shape>
                <o:OLEObject Type="Embed" ProgID="Equation.3" ShapeID="_x0000_i1033" DrawAspect="Content" ObjectID="_1677951075" r:id="rId21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подъема витка винтовой линии, град</w:t>
            </w:r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880" w:dyaOrig="680">
                <v:shape id="_x0000_i1034" type="#_x0000_t75" style="width:44.75pt;height:34.35pt" o:ole="">
                  <v:imagedata r:id="rId22" o:title=""/>
                </v:shape>
                <o:OLEObject Type="Embed" ProgID="Equation.3" ShapeID="_x0000_i1034" DrawAspect="Content" ObjectID="_1677951076" r:id="rId23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Диаметр впадин зубьев,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  <w:p w:rsidR="0080412E" w:rsidRPr="00E72F14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червяка</w:t>
            </w:r>
          </w:p>
          <w:p w:rsidR="0080412E" w:rsidRPr="00E72F14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колеса</w:t>
            </w:r>
          </w:p>
        </w:tc>
        <w:tc>
          <w:tcPr>
            <w:tcW w:w="1857" w:type="dxa"/>
            <w:vAlign w:val="center"/>
          </w:tcPr>
          <w:p w:rsidR="0080412E" w:rsidRPr="002A4B85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f1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f2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600" w:dyaOrig="400">
                <v:shape id="_x0000_i1035" type="#_x0000_t75" style="width:80.75pt;height:19.65pt" o:ole="">
                  <v:imagedata r:id="rId24" o:title=""/>
                </v:shape>
                <o:OLEObject Type="Embed" ProgID="Equation.3" ShapeID="_x0000_i1035" DrawAspect="Content" ObjectID="_1677951077" r:id="rId25"/>
              </w:objec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640" w:dyaOrig="400">
                <v:shape id="_x0000_i1036" type="#_x0000_t75" style="width:80.75pt;height:19.65pt" o:ole="">
                  <v:imagedata r:id="rId26" o:title=""/>
                </v:shape>
                <o:OLEObject Type="Embed" ProgID="Equation.3" ShapeID="_x0000_i1036" DrawAspect="Content" ObjectID="_1677951078" r:id="rId27"/>
              </w:objec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 нарезной части червяка,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Замерить 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3686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Ширина венца колеса, 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Замерить </w:t>
            </w:r>
          </w:p>
        </w:tc>
        <w:tc>
          <w:tcPr>
            <w:tcW w:w="214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18A">
        <w:rPr>
          <w:rFonts w:ascii="Times New Roman" w:hAnsi="Times New Roman" w:cs="Times New Roman"/>
          <w:i/>
          <w:color w:val="000000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Значение модуля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коэффициента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по ГОСТ 2144-76,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С.А., таблица 4.1,с.55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9D318A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18A">
        <w:rPr>
          <w:rFonts w:ascii="Times New Roman" w:hAnsi="Times New Roman" w:cs="Times New Roman"/>
          <w:b/>
          <w:color w:val="000000"/>
          <w:sz w:val="28"/>
          <w:szCs w:val="28"/>
        </w:rPr>
        <w:t>6 Контрольные вопросы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 каких материалов изготовляют червяки и венцы червячных колес?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очему зубья червячного колеса имеют дугообразную форму?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 каких соображений выбирают число заходов резьбы червяка?</w:t>
      </w:r>
    </w:p>
    <w:p w:rsidR="0080412E" w:rsidRPr="003A5900" w:rsidRDefault="0080412E" w:rsidP="002A4B85">
      <w:pPr>
        <w:shd w:val="clear" w:color="auto" w:fill="FFFFFF"/>
        <w:ind w:firstLine="9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3A59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Лабораторн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3A5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</w:t>
      </w:r>
      <w:r w:rsidR="002A68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</w:p>
    <w:p w:rsidR="0080412E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Подшипники качения. Классификация, маркировка. Подбор к валу.</w:t>
      </w:r>
    </w:p>
    <w:p w:rsidR="0080412E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Цель </w:t>
      </w:r>
      <w:r w:rsidRPr="003A5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80412E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Закрепление и углубление знаний по классификации, конструкции назначению подшипников качения и подбору их к валу.</w: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Default="0080412E" w:rsidP="002A4B85">
      <w:pPr>
        <w:shd w:val="clear" w:color="auto" w:fill="FFFFFF"/>
        <w:ind w:left="10" w:firstLine="9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B84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Оснащение: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образцы подшипников качения,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тангенциркуль,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каталог подшипников качения,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Pr="00B84BBD" w:rsidRDefault="0080412E" w:rsidP="002A4B85">
      <w:pPr>
        <w:shd w:val="clear" w:color="auto" w:fill="FFFFFF"/>
        <w:ind w:left="10" w:firstLine="9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left="811" w:firstLine="1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B84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к работе</w:t>
      </w:r>
    </w:p>
    <w:p w:rsidR="0080412E" w:rsidRPr="00B84BBD" w:rsidRDefault="0080412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каталога на подшипники изучить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конструкции, маркировки полученных для работы подшипников.</w:t>
      </w:r>
    </w:p>
    <w:p w:rsidR="0080412E" w:rsidRPr="00B84BBD" w:rsidRDefault="0080412E" w:rsidP="002A4B85">
      <w:pPr>
        <w:shd w:val="clear" w:color="auto" w:fill="FFFFFF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>о данным практической работы 3.003 подобрать подшипник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качения.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4B29F8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9F8">
        <w:rPr>
          <w:rFonts w:ascii="Times New Roman" w:hAnsi="Times New Roman" w:cs="Times New Roman"/>
          <w:b/>
          <w:color w:val="000000"/>
          <w:sz w:val="28"/>
          <w:szCs w:val="28"/>
        </w:rPr>
        <w:t>4 Общие сведения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4B29F8" w:rsidRDefault="000B5017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D4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64" o:spid="_x0000_i1037" type="#_x0000_t75" alt="Image13" style="width:343.65pt;height:360.55pt;visibility:visible">
            <v:imagedata r:id="rId28" o:title="" cropbottom="1318f" cropright="470f"/>
          </v:shape>
        </w:pi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 – Подшипники качения. Классификация.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рисунке 1 приведены основные виды подшипников. На позициях </w:t>
      </w:r>
      <w:r w:rsidRPr="004B29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а, б, в, </w:t>
      </w:r>
      <w:proofErr w:type="gramStart"/>
      <w:r w:rsidRPr="004B29F8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дан общий вид подшипника и его графическое изображение на позициях </w:t>
      </w:r>
      <w:proofErr w:type="spellStart"/>
      <w:r w:rsidRPr="004B29F8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4B29F8">
        <w:rPr>
          <w:rFonts w:ascii="Times New Roman" w:hAnsi="Times New Roman" w:cs="Times New Roman"/>
          <w:i/>
          <w:color w:val="000000"/>
          <w:sz w:val="28"/>
          <w:szCs w:val="28"/>
        </w:rPr>
        <w:t>, е, ж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B29F8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- только графическое изображение.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Подшипники качения, рисунок 1,а состоит из следующих деталей: наружного 1 и внутреннего 2 колец с дорожками качения 3; тел качения 4, сепараторов 5, разделяющих и направляющих тела качения. В некоторых подшипниках одно или оба кольца могут отсутствовать. В них тела качения катятся непосредственно по канавкам вала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«и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>ли корпуса.</w: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и основные типы подшипников даны в </w:t>
      </w:r>
      <w:r w:rsidRPr="004B29F8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- §£4,2;</w:t>
      </w:r>
      <w:r w:rsidRPr="004B2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24,3.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Подшипники качения маркируют нанесением на торец колец ряда цифр и букв, условно обозначающих внутренний диаметр, серию, тип, конструктивные разновидности, класс точности и др.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Первая и вторая цифры справа условно обозначают номинальный внутренний диаметр подшипника  (диаметр вала). Для определения истиной величины диаметра в миллиметрах необходимо указанные две цифры умножить на 5. Это правило справедливо для подшипников с цифрами ...04 и выше ...99, т.е. для диаметров от 20 до 495 мм. Подшипники с цифрами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</w:t>
      </w:r>
      <w:r w:rsidRPr="004B29F8">
        <w:rPr>
          <w:rFonts w:ascii="Times New Roman" w:hAnsi="Times New Roman" w:cs="Times New Roman"/>
          <w:iCs/>
          <w:color w:val="000000"/>
          <w:sz w:val="28"/>
          <w:szCs w:val="28"/>
        </w:rPr>
        <w:t>00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имеют внутренний диаметр 10 мм; ...01 - 12 мм; ...02 - 15 мм; ...03 </w:t>
      </w:r>
      <w:r>
        <w:rPr>
          <w:rFonts w:ascii="Times New Roman" w:hAnsi="Times New Roman" w:cs="Times New Roman"/>
          <w:color w:val="000000"/>
          <w:sz w:val="28"/>
          <w:szCs w:val="28"/>
        </w:rPr>
        <w:t>- 17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мм. Подшипник ...04 имеет внутренний диаметр </w:t>
      </w:r>
      <w:r w:rsidRPr="004B29F8">
        <w:rPr>
          <w:rFonts w:ascii="Times New Roman" w:hAnsi="Times New Roman" w:cs="Times New Roman"/>
          <w:iCs/>
          <w:color w:val="000000"/>
          <w:sz w:val="28"/>
          <w:szCs w:val="28"/>
        </w:rPr>
        <w:t>04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5 = 20 мм; ...05 - 05 5 = 25 мм; ...06-0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5 = 30 мм и т.д.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Третья цифра справа обозначает серию подшипника, характеризуя его по наружному диаметру.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Серия подшипника в зависимости от третьей цифры (справа) обозначения: 1 - особо легкая, 2 - легкая, 3 - средняя, 4 - тяжелая, 5 - легкая широкая, 6 - средняя широкая.</w:t>
      </w:r>
    </w:p>
    <w:p w:rsidR="0080412E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Четвертая цифра справа обозначает тип подшипника. Если четвертой цифры (справа) в обозначении стоит цифра 0, то это означает, что подшипник радиальный шариковый однорядный; цифра 1 - радиальный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шариковый двухрядный сферический; 2 - радиальный с короткими цилиндрическими роликами; 3 - радиальный роликовый двухрядный сферический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>; 4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- игольчатый или роликовый с длинными цилиндрическими роликами;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- роликовый с витыми роликами; 6 - радиально-упорный шариковый;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7 - роликовый конический (радиально-упорный); 8 - упорный шариковый; 9 - упорный роликовый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Пятая и шестая цифры справа характеризуют конструктивные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бенности подшипника (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неразборный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>, с защитной шайбой, с закрепительной втулкой и т.п.). Например;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50312 - радиальный однорядный шарикоподшипник средней серии со стопорной канавкой на наружном кольце;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150312 - тот же подшипник с защитной шайбой;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36205 - радиально-упорный шариковый однорядный подшипник легкой серии, неразборный.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Седьмая цифра справа характеризует серию подшипника по ширине.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ГОСТом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следующие классы точности подшипников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чения: 0 - нормальный класс, 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повышенный, 5 - высокий, 4 - особо высокий, 2 - сверхвысокий. Цифру, обозначающую класс точности, ставят слева от условного обозначения подшипника и отделяют от не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softHyphen/>
        <w:t>го знаком тире; например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lastRenderedPageBreak/>
        <w:t>0 - 206 означает шариковый радиальный подшипник легкой серии номинальным диаметром 30 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класс точности 0.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Подбор подшипников качения к валу выполняется по примерам 1 и 2.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80412E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подшипник качения к валу цилиндрического косозубого зубчатого колеса, рисунок 2. Радиальные нагрузки на подшипники в опорах </w:t>
      </w:r>
    </w:p>
    <w:p w:rsidR="0080412E" w:rsidRDefault="0080412E" w:rsidP="002A4B8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84BB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rl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кН, </w:t>
      </w:r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84BB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B84BB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= 1,8-кН, </w:t>
      </w: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84BB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=0,5 кН. Диаметр вала в месте посадки подшипников </w:t>
      </w:r>
    </w:p>
    <w:p w:rsidR="0080412E" w:rsidRPr="00B84BBD" w:rsidRDefault="0080412E" w:rsidP="002A4B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35 мм, частота вращения вала </w:t>
      </w:r>
      <w:proofErr w:type="spellStart"/>
      <w:r w:rsidRPr="007678F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1000 мин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Срок службы редуктора 15000 ч; работа с умеренными толчками и 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цией, рабочая температура подшипникового узла 80° С.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8FA">
        <w:rPr>
          <w:rFonts w:ascii="Times New Roman" w:hAnsi="Times New Roman" w:cs="Times New Roman"/>
          <w:color w:val="000000"/>
          <w:sz w:val="28"/>
          <w:szCs w:val="28"/>
        </w:rPr>
        <w:object w:dxaOrig="4948" w:dyaOrig="2337">
          <v:shape id="_x0000_i1038" type="#_x0000_t75" style="width:247.1pt;height:117.25pt" o:ole="">
            <v:imagedata r:id="rId29" o:title=""/>
          </v:shape>
          <o:OLEObject Type="Embed" ProgID="" ShapeID="_x0000_i1038" DrawAspect="Content" ObjectID="_1677951079" r:id="rId30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 – Схема к расчёту подшипников вала косозубого цилиндрического колеса.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Принимаем радиальные шариковые подшипники типа 307. Для этого</w:t>
      </w:r>
    </w:p>
    <w:p w:rsidR="0080412E" w:rsidRPr="00B84BBD" w:rsidRDefault="0080412E" w:rsidP="002A4B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подшипника по каталогу: С = 25,7 кН, С = 1-7,60 кН, предельная частота вращения 16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 эквивалентную нагрузку. Для нахождения коэффициентов радиальной и осевой нагрузок </w:t>
      </w:r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и У вычисляем отношение осевой нагрузки подшипника и статической грузоподъёмности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B75A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>/С</w:t>
      </w:r>
      <w:r w:rsidRPr="00EB75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Pr="00EB75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00/17600 = 0,028, а также отношение осевой нагрузки к радиальной </w:t>
      </w: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5AF">
        <w:rPr>
          <w:rFonts w:ascii="Times New Roman" w:hAnsi="Times New Roman" w:cs="Times New Roman"/>
          <w:iCs/>
          <w:color w:val="000000"/>
          <w:sz w:val="28"/>
          <w:szCs w:val="28"/>
        </w:rPr>
        <w:t>/(</w:t>
      </w:r>
      <w:proofErr w:type="spellStart"/>
      <w:r w:rsidRPr="00EB75A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VFr</w:t>
      </w:r>
      <w:proofErr w:type="spellEnd"/>
      <w:proofErr w:type="gramStart"/>
      <w:r w:rsidRPr="00EB75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B75A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500/(1</w:t>
      </w:r>
      <w:r w:rsidRPr="00EB7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1800) = 0,28; здесь коэффициент вращения = 1 (вращается внутреннее кольцо).</w:t>
      </w:r>
    </w:p>
    <w:p w:rsidR="0080412E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По таблице 1 е = 0,22 и, так как </w:t>
      </w: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Pr="00EB75AF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EB75A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VFr</w:t>
      </w:r>
      <w:proofErr w:type="spellEnd"/>
      <w:proofErr w:type="gramStart"/>
      <w:r w:rsidRPr="00EB75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B75A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&gt; е, коэффициенты </w:t>
      </w:r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0,56, </w:t>
      </w:r>
    </w:p>
    <w:p w:rsidR="0080412E" w:rsidRPr="00B84BBD" w:rsidRDefault="0080412E" w:rsidP="002A4B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У= 1,99.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Эквивалентная нагрузка наиболее нагруженного подшипника рассчитывается по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412E" w:rsidRPr="00EB75AF" w:rsidRDefault="0080412E" w:rsidP="002A4B85">
      <w:pPr>
        <w:shd w:val="clear" w:color="auto" w:fill="FFFFFF"/>
        <w:tabs>
          <w:tab w:val="left" w:pos="0"/>
        </w:tabs>
        <w:ind w:firstLine="9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772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580" w:dyaOrig="360">
          <v:shape id="_x0000_i1039" type="#_x0000_t75" style="width:129.25pt;height:19.1pt" o:ole="">
            <v:imagedata r:id="rId31" o:title=""/>
          </v:shape>
          <o:OLEObject Type="Embed" ProgID="Equation.3" ShapeID="_x0000_i1039" DrawAspect="Content" ObjectID="_1677951080" r:id="rId32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(1)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(0,56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1 - 1800 + 1,99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500)- 1,3»- 1 = 2,6 кН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σ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1,3 и 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Расчётная долговечность подшипника типа 307 по формуле</w:t>
      </w:r>
    </w:p>
    <w:p w:rsidR="0080412E" w:rsidRPr="00B84BBD" w:rsidRDefault="0080412E" w:rsidP="002A4B85">
      <w:pPr>
        <w:shd w:val="clear" w:color="auto" w:fill="FFFFFF"/>
        <w:tabs>
          <w:tab w:val="left" w:pos="10123"/>
        </w:tabs>
        <w:ind w:firstLine="964"/>
        <w:jc w:val="right"/>
        <w:rPr>
          <w:rFonts w:ascii="Times New Roman" w:hAnsi="Times New Roman" w:cs="Times New Roman"/>
          <w:sz w:val="28"/>
          <w:szCs w:val="28"/>
        </w:rPr>
      </w:pPr>
      <w:r w:rsidRPr="00D27720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800" w:dyaOrig="740">
          <v:shape id="_x0000_i1040" type="#_x0000_t75" style="width:90.55pt;height:37.1pt" o:ole="">
            <v:imagedata r:id="rId33" o:title=""/>
          </v:shape>
          <o:OLEObject Type="Embed" ProgID="Equation.3" ShapeID="_x0000_i1040" DrawAspect="Content" ObjectID="_1677951081" r:id="rId34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                   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(2)</w:t>
      </w:r>
    </w:p>
    <w:p w:rsidR="0080412E" w:rsidRPr="00B84BBD" w:rsidRDefault="0080412E" w:rsidP="002A4B85">
      <w:pPr>
        <w:shd w:val="clear" w:color="auto" w:fill="FFFFFF"/>
        <w:tabs>
          <w:tab w:val="left" w:pos="2050"/>
        </w:tabs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динамическая грузоподъёмность;</w:t>
      </w:r>
    </w:p>
    <w:p w:rsidR="0080412E" w:rsidRPr="00B84BBD" w:rsidRDefault="0080412E" w:rsidP="002A4B85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3 для шариковых подшипников</w:t>
      </w:r>
    </w:p>
    <w:p w:rsidR="0080412E" w:rsidRPr="00B84BBD" w:rsidRDefault="0080412E" w:rsidP="002A4B85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3,3 - для роликоподшипников</w:t>
      </w:r>
    </w:p>
    <w:p w:rsidR="0080412E" w:rsidRPr="00B84BBD" w:rsidRDefault="0080412E" w:rsidP="002A4B85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720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spellEnd"/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частота вращения, об/мин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tabs>
          <w:tab w:val="left" w:pos="101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7720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500" w:dyaOrig="740">
          <v:shape id="_x0000_i1041" type="#_x0000_t75" style="width:174pt;height:37.1pt" o:ole="">
            <v:imagedata r:id="rId35" o:title=""/>
          </v:shape>
          <o:OLEObject Type="Embed" ProgID="Equation.3" ShapeID="_x0000_i1041" DrawAspect="Content" ObjectID="_1677951082" r:id="rId36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ледовательно, выбранный подшипник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удовлетворяет условиям работы, и его долговечность обеспечена.</w:t>
      </w:r>
    </w:p>
    <w:p w:rsidR="0080412E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Определить возможность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овки роликового конического под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шипника 7309 в опорах вала червяка редуктора,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рисунок 3. Частота вращения вала </w:t>
      </w:r>
    </w:p>
    <w:p w:rsidR="0080412E" w:rsidRDefault="0080412E" w:rsidP="002A4B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7720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1440 мин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. Радиальные нагрузки на подшипники </w:t>
      </w:r>
      <w:proofErr w:type="spellStart"/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1,78 кН, </w:t>
      </w:r>
      <w:proofErr w:type="spellStart"/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0,52 кН, осевая сила червяка </w:t>
      </w: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84BB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4,11 кН; требуемая долговечность подшипников 12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10 ч; рабочая температура подшипникового узла 95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; Коэффициент безопасности </w:t>
      </w:r>
    </w:p>
    <w:p w:rsidR="0080412E" w:rsidRDefault="0080412E" w:rsidP="002A4B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σ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1,3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162"/>
        <w:gridCol w:w="1162"/>
        <w:gridCol w:w="1162"/>
        <w:gridCol w:w="1162"/>
        <w:gridCol w:w="1163"/>
      </w:tblGrid>
      <w:tr w:rsidR="0080412E" w:rsidRPr="00E72F14" w:rsidTr="00566087">
        <w:tc>
          <w:tcPr>
            <w:tcW w:w="3261" w:type="dxa"/>
            <w:vMerge w:val="restart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подшипника</w:t>
            </w:r>
          </w:p>
        </w:tc>
        <w:tc>
          <w:tcPr>
            <w:tcW w:w="1162" w:type="dxa"/>
            <w:vMerge w:val="restart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position w:val="-12"/>
                <w:sz w:val="28"/>
                <w:szCs w:val="28"/>
              </w:rPr>
              <w:object w:dxaOrig="300" w:dyaOrig="360">
                <v:shape id="_x0000_i1042" type="#_x0000_t75" style="width:14.75pt;height:19.1pt" o:ole="">
                  <v:imagedata r:id="rId37" o:title=""/>
                </v:shape>
                <o:OLEObject Type="Embed" ProgID="Equation.3" ShapeID="_x0000_i1042" DrawAspect="Content" ObjectID="_1677951083" r:id="rId38"/>
              </w:object>
            </w:r>
          </w:p>
        </w:tc>
        <w:tc>
          <w:tcPr>
            <w:tcW w:w="1162" w:type="dxa"/>
            <w:vMerge w:val="restart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Fa</w:t>
            </w:r>
            <w:proofErr w:type="spellEnd"/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/С</w:t>
            </w: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62" w:type="dxa"/>
            <w:vMerge w:val="restart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2325" w:type="dxa"/>
            <w:gridSpan w:val="2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Fa</w:t>
            </w:r>
            <w:proofErr w:type="spellEnd"/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F1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/</w:t>
            </w:r>
            <w:r w:rsidRPr="00E72F1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E72F1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VFr</w:t>
            </w:r>
            <w:proofErr w:type="spellEnd"/>
            <w:r w:rsidRPr="00E72F1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r w:rsidRPr="00E72F1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0412E" w:rsidRPr="00E72F14" w:rsidTr="00566087">
        <w:tc>
          <w:tcPr>
            <w:tcW w:w="3261" w:type="dxa"/>
            <w:vMerge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3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80412E" w:rsidRPr="00E72F14" w:rsidTr="00566087">
        <w:tc>
          <w:tcPr>
            <w:tcW w:w="3261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Радиальный шариковый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0,028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0,056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0,560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162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163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1,99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1,15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80412E" w:rsidRPr="00E72F14" w:rsidTr="00566087">
        <w:tc>
          <w:tcPr>
            <w:tcW w:w="3261" w:type="dxa"/>
            <w:vMerge w:val="restart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Радиально – упорный шариковый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0,029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0,057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0,086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0,570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162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163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1,14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80412E" w:rsidRPr="00E72F14" w:rsidTr="00566087">
        <w:tc>
          <w:tcPr>
            <w:tcW w:w="3261" w:type="dxa"/>
            <w:vMerge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24, 26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35, 36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162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163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0,87</w:t>
            </w:r>
          </w:p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</w:tc>
      </w:tr>
    </w:tbl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 - </w:t>
      </w: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Pr="00EB75AF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EB75A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VFr</w:t>
      </w:r>
      <w:proofErr w:type="spellEnd"/>
      <w:proofErr w:type="gramStart"/>
      <w:r w:rsidRPr="00EB75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B75A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85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коэффициент Х = 1, У = 0 для подшипников любых параметров.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Параметры, необходимые для определения долговечности данного подшипника, выписываем из каталога: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76,1 кН; е=0,29; У = 2,09; Х = 0,4 (при </w:t>
      </w:r>
      <w:proofErr w:type="spellStart"/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proofErr w:type="spell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Pr="00EB75A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Fr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&gt; 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)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412E" w:rsidRPr="0018530F" w:rsidRDefault="000B5017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12D4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70" o:spid="_x0000_i1043" type="#_x0000_t75" alt="Image24" style="width:314.2pt;height:93.25pt;visibility:visible">
            <v:imagedata r:id="rId39" o:title=""/>
          </v:shape>
        </w:pict>
      </w:r>
    </w:p>
    <w:p w:rsidR="0080412E" w:rsidRPr="0018530F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2A4B85" w:rsidRDefault="0080412E" w:rsidP="002A4B85">
      <w:pPr>
        <w:shd w:val="clear" w:color="auto" w:fill="FFFFFF"/>
        <w:tabs>
          <w:tab w:val="left" w:pos="0"/>
        </w:tabs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</w:t>
      </w:r>
    </w:p>
    <w:p w:rsidR="0080412E" w:rsidRPr="0018530F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18530F">
        <w:rPr>
          <w:rFonts w:ascii="Times New Roman" w:hAnsi="Times New Roman" w:cs="Times New Roman"/>
          <w:color w:val="000000"/>
          <w:sz w:val="28"/>
          <w:szCs w:val="28"/>
        </w:rPr>
        <w:t xml:space="preserve">Осевые </w:t>
      </w:r>
      <w:r w:rsidRPr="001853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составляющие от радиальных нагрузок считаются по </w:t>
      </w:r>
      <w:r w:rsidRPr="0018530F">
        <w:rPr>
          <w:rFonts w:ascii="Times New Roman" w:hAnsi="Times New Roman" w:cs="Times New Roman"/>
          <w:color w:val="000000"/>
          <w:sz w:val="28"/>
          <w:szCs w:val="28"/>
        </w:rPr>
        <w:t>формулам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530F">
        <w:rPr>
          <w:rFonts w:ascii="Times New Roman" w:hAnsi="Times New Roman" w:cs="Times New Roman"/>
          <w:color w:val="000000"/>
          <w:position w:val="-16"/>
          <w:sz w:val="28"/>
          <w:szCs w:val="28"/>
        </w:rPr>
        <w:object w:dxaOrig="2299" w:dyaOrig="499">
          <v:shape id="_x0000_i1044" type="#_x0000_t75" style="width:114pt;height:25.1pt" o:ole="">
            <v:imagedata r:id="rId40" o:title=""/>
          </v:shape>
          <o:OLEObject Type="Embed" ProgID="Equation.3" ShapeID="_x0000_i1044" DrawAspect="Content" ObjectID="_1677951084" r:id="rId4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(3)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30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659" w:dyaOrig="340">
          <v:shape id="_x0000_i1045" type="#_x0000_t75" style="width:130.9pt;height:18pt" o:ole="">
            <v:imagedata r:id="rId42" o:title=""/>
          </v:shape>
          <o:OLEObject Type="Embed" ProgID="Equation.3" ShapeID="_x0000_i1045" DrawAspect="Content" ObjectID="_1677951085" r:id="rId43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30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820" w:dyaOrig="340">
          <v:shape id="_x0000_i1046" type="#_x0000_t75" style="width:141.25pt;height:18pt" o:ole="">
            <v:imagedata r:id="rId44" o:title=""/>
          </v:shape>
          <o:OLEObject Type="Embed" ProgID="Equation.3" ShapeID="_x0000_i1046" DrawAspect="Content" ObjectID="_1677951086" r:id="rId45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Суммарные осевые </w:t>
      </w:r>
      <w:r w:rsidRPr="000138EA">
        <w:rPr>
          <w:rFonts w:ascii="Times New Roman" w:hAnsi="Times New Roman" w:cs="Times New Roman"/>
          <w:color w:val="000000"/>
          <w:sz w:val="28"/>
          <w:szCs w:val="28"/>
        </w:rPr>
        <w:t>нагрузки подшипников</w:t>
      </w:r>
    </w:p>
    <w:p w:rsidR="0080412E" w:rsidRPr="000138EA" w:rsidRDefault="0080412E" w:rsidP="002A4B8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138EA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200" w:dyaOrig="720">
          <v:shape id="_x0000_i1047" type="#_x0000_t75" style="width:157.65pt;height:36pt" o:ole="">
            <v:imagedata r:id="rId46" o:title=""/>
          </v:shape>
          <o:OLEObject Type="Embed" ProgID="Equation.3" ShapeID="_x0000_i1047" DrawAspect="Content" ObjectID="_1677951087" r:id="rId47"/>
        </w:object>
      </w:r>
    </w:p>
    <w:p w:rsidR="0080412E" w:rsidRPr="000138EA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Таким образом, больше нагружен левый подшипник, воспринимающий большие радиальную и осевую нагрузки. Поскольку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412E" w:rsidRDefault="0080412E" w:rsidP="002A4B8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8EA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2799" w:dyaOrig="700">
          <v:shape id="_x0000_i1048" type="#_x0000_t75" style="width:140.75pt;height:34.9pt" o:ole="">
            <v:imagedata r:id="rId48" o:title=""/>
          </v:shape>
          <o:OLEObject Type="Embed" ProgID="Equation.3" ShapeID="_x0000_i1048" DrawAspect="Content" ObjectID="_1677951088" r:id="rId49"/>
        </w:objec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то принимаем </w:t>
      </w:r>
      <w:r w:rsidRPr="00B84BB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0,4; У = 2,09</w:t>
      </w:r>
    </w:p>
    <w:p w:rsidR="0080412E" w:rsidRPr="00B84BBD" w:rsidRDefault="0080412E" w:rsidP="002A4B85">
      <w:pPr>
        <w:shd w:val="clear" w:color="auto" w:fill="FFFFFF"/>
        <w:ind w:firstLine="964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Эквивалентная нагрузка подшипника рас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читывается по формуле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38EA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20" w:dyaOrig="360">
          <v:shape id="_x0000_i1049" type="#_x0000_t75" style="width:130.9pt;height:19.1pt" o:ole="">
            <v:imagedata r:id="rId50" o:title=""/>
          </v:shape>
          <o:OLEObject Type="Embed" ProgID="Equation.3" ShapeID="_x0000_i1049" DrawAspect="Content" ObjectID="_1677951089" r:id="rId5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(4)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8EA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720" w:dyaOrig="360">
          <v:shape id="_x0000_i1050" type="#_x0000_t75" style="width:235.65pt;height:19.1pt" o:ole="">
            <v:imagedata r:id="rId52" o:title=""/>
          </v:shape>
          <o:OLEObject Type="Embed" ProgID="Equation.3" ShapeID="_x0000_i1050" DrawAspect="Content" ObjectID="_1677951090" r:id="rId53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Расчетная нагрузка подшипника рассчитывается по формуле (2)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743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840" w:dyaOrig="760">
          <v:shape id="_x0000_i1051" type="#_x0000_t75" style="width:192pt;height:37.65pt" o:ole="">
            <v:imagedata r:id="rId54" o:title=""/>
          </v:shape>
          <o:OLEObject Type="Embed" ProgID="Equation.3" ShapeID="_x0000_i1051" DrawAspect="Content" ObjectID="_1677951091" r:id="rId55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Ресурс подшипника 7309 значительно меньше требуемой долговечности (3,59 • 10 ч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&lt; 12 •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ч). Не изменяя диаметр вала для посадки подшипника, выберем другой подшипник - роликовый конический средний средней широкой серии 7609, для которого динамическая грузоподъёмность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104 кН. Будем считать, что точки приложения реакций не изменились.</w:t>
      </w:r>
    </w:p>
    <w:p w:rsidR="0080412E" w:rsidRPr="00B84BBD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Вновь определяем эквивалентную нагрузку при</w:t>
      </w:r>
      <w:proofErr w:type="gramStart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B84BBD">
        <w:rPr>
          <w:rFonts w:ascii="Times New Roman" w:hAnsi="Times New Roman" w:cs="Times New Roman"/>
          <w:color w:val="000000"/>
          <w:sz w:val="28"/>
          <w:szCs w:val="28"/>
        </w:rPr>
        <w:t xml:space="preserve"> = 2,06 по таблице 2.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8EA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5080" w:dyaOrig="360">
          <v:shape id="_x0000_i1052" type="#_x0000_t75" style="width:253.65pt;height:19.1pt" o:ole="">
            <v:imagedata r:id="rId56" o:title=""/>
          </v:shape>
          <o:OLEObject Type="Embed" ProgID="Equation.3" ShapeID="_x0000_i1052" DrawAspect="Content" ObjectID="_1677951092" r:id="rId57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BD">
        <w:rPr>
          <w:rFonts w:ascii="Times New Roman" w:hAnsi="Times New Roman" w:cs="Times New Roman"/>
          <w:color w:val="000000"/>
          <w:sz w:val="28"/>
          <w:szCs w:val="28"/>
        </w:rPr>
        <w:t>Теоретическая долговечность подшипника 7609 рас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BBD">
        <w:rPr>
          <w:rFonts w:ascii="Times New Roman" w:hAnsi="Times New Roman" w:cs="Times New Roman"/>
          <w:color w:val="000000"/>
          <w:sz w:val="28"/>
          <w:szCs w:val="28"/>
        </w:rPr>
        <w:t>читывается по формуле (2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12E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743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700" w:dyaOrig="760">
          <v:shape id="_x0000_i1053" type="#_x0000_t75" style="width:185.45pt;height:37.65pt" o:ole="">
            <v:imagedata r:id="rId58" o:title=""/>
          </v:shape>
          <o:OLEObject Type="Embed" ProgID="Equation.3" ShapeID="_x0000_i1053" DrawAspect="Content" ObjectID="_1677951093" r:id="rId59"/>
        </w:objec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Долговечность подшипника близка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требуемой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ind w:left="24" w:firstLine="9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7D2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работы</w:t>
      </w:r>
    </w:p>
    <w:p w:rsidR="0080412E" w:rsidRPr="007D2314" w:rsidRDefault="0080412E" w:rsidP="002A4B85">
      <w:pPr>
        <w:shd w:val="clear" w:color="auto" w:fill="FFFFFF"/>
        <w:ind w:left="24" w:firstLine="969"/>
        <w:rPr>
          <w:rFonts w:ascii="Times New Roman" w:hAnsi="Times New Roman" w:cs="Times New Roman"/>
          <w:sz w:val="28"/>
          <w:szCs w:val="28"/>
        </w:rPr>
      </w:pPr>
    </w:p>
    <w:p w:rsidR="0080412E" w:rsidRPr="007D2314" w:rsidRDefault="0080412E" w:rsidP="002A4B85">
      <w:pPr>
        <w:shd w:val="clear" w:color="auto" w:fill="FFFFFF"/>
        <w:tabs>
          <w:tab w:val="left" w:pos="1478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знакомиться с конструкцией полученных для работы подшипников.</w:t>
      </w:r>
    </w:p>
    <w:p w:rsidR="0080412E" w:rsidRPr="007D2314" w:rsidRDefault="0080412E" w:rsidP="002A4B85">
      <w:pPr>
        <w:shd w:val="clear" w:color="auto" w:fill="FFFFFF"/>
        <w:tabs>
          <w:tab w:val="left" w:pos="1478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С помощью каталога расшифровать маркировку подшипника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дать его краткую характеристику</w:t>
      </w:r>
      <w:proofErr w:type="gramStart"/>
      <w:r w:rsidRPr="007D2314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назначение, вид воспринимаемой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нагрузки, обеспечивает ли осевую фиксацию вала,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пускает ли перекосы и т.д.).</w:t>
      </w:r>
    </w:p>
    <w:p w:rsidR="0080412E" w:rsidRPr="007D2314" w:rsidRDefault="0080412E" w:rsidP="002A4B85">
      <w:pPr>
        <w:shd w:val="clear" w:color="auto" w:fill="FFFFFF"/>
        <w:tabs>
          <w:tab w:val="left" w:pos="1478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пределить наименование подшипников серии 200, учитывая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воспринимаемые нагрузки. Габариты подшипников выбрать по диаметру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вала в месте посадки подшипников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DD3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20" w:dyaOrig="360">
          <v:shape id="_x0000_i1054" type="#_x0000_t75" style="width:31.1pt;height:19.1pt" o:ole="">
            <v:imagedata r:id="rId60" o:title=""/>
          </v:shape>
          <o:OLEObject Type="Embed" ProgID="Equation.3" ShapeID="_x0000_i1054" DrawAspect="Content" ObjectID="_1677951094" r:id="rId61"/>
        </w:objec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, эскизы валов в П.Р</w:t>
      </w:r>
      <w:r>
        <w:rPr>
          <w:rFonts w:ascii="Times New Roman" w:hAnsi="Times New Roman" w:cs="Times New Roman"/>
          <w:color w:val="000000"/>
          <w:sz w:val="28"/>
          <w:szCs w:val="28"/>
        </w:rPr>
        <w:t>.№ 3.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0412E" w:rsidRPr="007D2314" w:rsidRDefault="0080412E" w:rsidP="002A4B85">
      <w:pPr>
        <w:shd w:val="clear" w:color="auto" w:fill="FFFFFF"/>
        <w:tabs>
          <w:tab w:val="left" w:pos="1478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о каталогу на подшипники заполнить таблицу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0412E" w:rsidRDefault="0080412E" w:rsidP="002A4B85">
      <w:pPr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7D2314" w:rsidRDefault="0080412E" w:rsidP="002A4B85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92"/>
        <w:gridCol w:w="992"/>
        <w:gridCol w:w="992"/>
        <w:gridCol w:w="1914"/>
        <w:gridCol w:w="1914"/>
      </w:tblGrid>
      <w:tr w:rsidR="0080412E" w:rsidRPr="00E72F14" w:rsidTr="00566087">
        <w:tc>
          <w:tcPr>
            <w:tcW w:w="2268" w:type="dxa"/>
            <w:vMerge w:val="restart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Условное обозначение подшипников</w:t>
            </w:r>
          </w:p>
        </w:tc>
        <w:tc>
          <w:tcPr>
            <w:tcW w:w="992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92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92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828" w:type="dxa"/>
            <w:gridSpan w:val="2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Грузоподъёмность, кН.</w:t>
            </w:r>
          </w:p>
        </w:tc>
      </w:tr>
      <w:tr w:rsidR="0080412E" w:rsidRPr="00E72F14" w:rsidTr="00566087">
        <w:tc>
          <w:tcPr>
            <w:tcW w:w="2268" w:type="dxa"/>
            <w:vMerge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Размерность, </w:t>
            </w:r>
            <w:proofErr w:type="gramStart"/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1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14" w:type="dxa"/>
            <w:vAlign w:val="center"/>
          </w:tcPr>
          <w:p w:rsidR="0080412E" w:rsidRPr="00E72F14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E72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</w:tr>
      <w:tr w:rsidR="0080412E" w:rsidRPr="00E72F14" w:rsidTr="00566087">
        <w:tc>
          <w:tcPr>
            <w:tcW w:w="2268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12E" w:rsidRPr="00E72F14" w:rsidTr="00566087">
        <w:tc>
          <w:tcPr>
            <w:tcW w:w="2268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412E" w:rsidRPr="00E72F14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7D2314" w:rsidRDefault="0080412E" w:rsidP="002A4B85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.5</w:t>
      </w:r>
      <w:proofErr w:type="gramStart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пределить возможность установки данного подшипника на ведущем валу редуктора.</w:t>
      </w:r>
    </w:p>
    <w:p w:rsidR="0080412E" w:rsidRPr="007D2314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5.5.1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Исходные данные</w:t>
      </w:r>
      <w:proofErr w:type="gramStart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П.Р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3 составляется расчетная схема вала; частота вращения вала задаётся или берется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П.Р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1.эксплуатационные режимы работы подшипниковых узлов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(срок службы редуктора - 15000 часов, работа с умеренными толчками и вибрациями, рабочая температура подшипникового узла до 100°С)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Pr="007D2314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пределить реакции опор подшипников по расчётной схеме.</w:t>
      </w:r>
    </w:p>
    <w:p w:rsidR="0080412E" w:rsidRPr="007D2314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айти осевые составляющие реакций от радиальных нагрузок для радиально-упорных подшипников, формула (2). Для конических и радиально-упорных подшипников определяют точки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реакций.</w:t>
      </w:r>
    </w:p>
    <w:p w:rsidR="0080412E" w:rsidRPr="007D2314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пределить результирующие осевые нагрузки.</w:t>
      </w:r>
    </w:p>
    <w:p w:rsidR="0080412E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ассчитать отношения осевой нагрузки к радиальной</w:t>
      </w:r>
    </w:p>
    <w:p w:rsidR="0080412E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3 </w:t>
      </w:r>
    </w:p>
    <w:p w:rsidR="0080412E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851"/>
        <w:gridCol w:w="1417"/>
        <w:gridCol w:w="992"/>
        <w:gridCol w:w="1560"/>
      </w:tblGrid>
      <w:tr w:rsidR="0080412E" w:rsidRPr="00E72F14" w:rsidTr="00566087">
        <w:tc>
          <w:tcPr>
            <w:tcW w:w="3685" w:type="dxa"/>
            <w:vMerge w:val="restart"/>
            <w:vAlign w:val="center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Подшипники </w:t>
            </w:r>
          </w:p>
        </w:tc>
        <w:tc>
          <w:tcPr>
            <w:tcW w:w="2268" w:type="dxa"/>
            <w:gridSpan w:val="2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Однорядные подшипники</w:t>
            </w:r>
          </w:p>
        </w:tc>
        <w:tc>
          <w:tcPr>
            <w:tcW w:w="2552" w:type="dxa"/>
            <w:gridSpan w:val="2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Двухрядные подшипники</w:t>
            </w:r>
          </w:p>
        </w:tc>
      </w:tr>
      <w:tr w:rsidR="0080412E" w:rsidRPr="00E72F14" w:rsidTr="00566087">
        <w:tc>
          <w:tcPr>
            <w:tcW w:w="3685" w:type="dxa"/>
            <w:vMerge/>
          </w:tcPr>
          <w:p w:rsidR="0080412E" w:rsidRPr="00E72F14" w:rsidRDefault="0080412E" w:rsidP="00566087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17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992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60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</w:tr>
      <w:tr w:rsidR="0080412E" w:rsidRPr="00E72F14" w:rsidTr="00566087">
        <w:tc>
          <w:tcPr>
            <w:tcW w:w="3685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Шариковые радиальные</w:t>
            </w:r>
          </w:p>
        </w:tc>
        <w:tc>
          <w:tcPr>
            <w:tcW w:w="851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7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60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0412E" w:rsidRPr="00E72F14" w:rsidTr="00566087">
        <w:tc>
          <w:tcPr>
            <w:tcW w:w="3685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Шариковый радиально – упорный при α: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80412E" w:rsidRPr="00E72F14" w:rsidRDefault="0080412E" w:rsidP="00566087">
            <w:pPr>
              <w:tabs>
                <w:tab w:val="left" w:pos="1776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992" w:type="dxa"/>
            <w:vAlign w:val="center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80412E" w:rsidRPr="00E72F14" w:rsidTr="00566087">
        <w:tc>
          <w:tcPr>
            <w:tcW w:w="3685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Шариковый самоустанавливающийся, роликовый самоустанавливающийся, и конический</w:t>
            </w:r>
          </w:p>
        </w:tc>
        <w:tc>
          <w:tcPr>
            <w:tcW w:w="851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ctg</w:t>
            </w:r>
            <w:proofErr w:type="spellEnd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α</w:t>
            </w:r>
          </w:p>
        </w:tc>
        <w:tc>
          <w:tcPr>
            <w:tcW w:w="992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80412E" w:rsidRPr="00E72F14" w:rsidRDefault="0080412E" w:rsidP="00566087">
            <w:pPr>
              <w:tabs>
                <w:tab w:val="left" w:pos="17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ctg</w:t>
            </w:r>
            <w:proofErr w:type="spellEnd"/>
            <w:r w:rsidRPr="00E72F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α</w:t>
            </w:r>
          </w:p>
        </w:tc>
      </w:tr>
    </w:tbl>
    <w:p w:rsidR="0080412E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7D2314" w:rsidRDefault="0080412E" w:rsidP="002A4B85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найти по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или каталогу коэффициент осевого </w:t>
      </w:r>
      <w:proofErr w:type="spellStart"/>
      <w:r w:rsidRPr="007D231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ружения</w:t>
      </w:r>
      <w:proofErr w:type="spellEnd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00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и коэффициенты </w:t>
      </w:r>
      <w:r w:rsidRPr="007D2314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 радиальной и осевой нагрузок.</w:t>
      </w:r>
    </w:p>
    <w:p w:rsidR="0080412E" w:rsidRPr="007D2314" w:rsidRDefault="0080412E" w:rsidP="002A4B85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Для шариковых радиальных и радиально-упорных подшипников с углом контакта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α</w:t>
      </w:r>
      <w:r w:rsidRPr="007D23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12° предварительное определение отношения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вой нагрузки к статической грузоподъёмности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2E" w:rsidRPr="007D2314" w:rsidRDefault="0080412E" w:rsidP="002A4B85">
      <w:pPr>
        <w:shd w:val="clear" w:color="auto" w:fill="FFFFFF"/>
        <w:tabs>
          <w:tab w:val="left" w:pos="1459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пределить эквивалентную нагрузку рассчитываемого подшипника.</w:t>
      </w:r>
    </w:p>
    <w:p w:rsidR="0080412E" w:rsidRPr="007D2314" w:rsidRDefault="0080412E" w:rsidP="002A4B85">
      <w:pPr>
        <w:shd w:val="clear" w:color="auto" w:fill="FFFFFF"/>
        <w:tabs>
          <w:tab w:val="left" w:pos="1459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ассчитать долговечность подшипника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 xml:space="preserve">формуле </w:t>
      </w:r>
      <w:r w:rsidRPr="000146D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80412E" w:rsidRDefault="0080412E" w:rsidP="002A4B85">
      <w:pPr>
        <w:shd w:val="clear" w:color="auto" w:fill="FFFFFF"/>
        <w:tabs>
          <w:tab w:val="left" w:pos="1459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ри несогласовании долговечности подшипника с требуемой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по ГОСТ 16162-78 перейти к более тяжёлой серии или другому типу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подшипника без изменения диаметра вала.</w:t>
      </w:r>
    </w:p>
    <w:p w:rsidR="0080412E" w:rsidRPr="007D2314" w:rsidRDefault="0080412E" w:rsidP="002A4B85">
      <w:pPr>
        <w:shd w:val="clear" w:color="auto" w:fill="FFFFFF"/>
        <w:tabs>
          <w:tab w:val="left" w:pos="1459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7D2314" w:rsidRDefault="0080412E" w:rsidP="002A4B85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7D2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</w:p>
    <w:p w:rsidR="0080412E" w:rsidRPr="007D2314" w:rsidRDefault="0080412E" w:rsidP="002A4B85">
      <w:pPr>
        <w:shd w:val="clear" w:color="auto" w:fill="FFFFFF"/>
        <w:tabs>
          <w:tab w:val="left" w:pos="1435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з каких основных деталей состоят подшипники качения?</w:t>
      </w:r>
    </w:p>
    <w:p w:rsidR="0080412E" w:rsidRPr="007D2314" w:rsidRDefault="0080412E" w:rsidP="002A4B85">
      <w:pPr>
        <w:shd w:val="clear" w:color="auto" w:fill="FFFFFF"/>
        <w:tabs>
          <w:tab w:val="left" w:pos="1435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аковы особенности конструкции и работы радиально-упорных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подшипников.</w:t>
      </w:r>
    </w:p>
    <w:p w:rsidR="0080412E" w:rsidRPr="007D2314" w:rsidRDefault="0080412E" w:rsidP="002A4B85">
      <w:pPr>
        <w:shd w:val="clear" w:color="auto" w:fill="FFFFFF"/>
        <w:tabs>
          <w:tab w:val="left" w:pos="1776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1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D2314">
        <w:rPr>
          <w:rFonts w:ascii="Times New Roman" w:hAnsi="Times New Roman" w:cs="Times New Roman"/>
          <w:color w:val="000000"/>
          <w:sz w:val="28"/>
          <w:szCs w:val="28"/>
        </w:rPr>
        <w:t>ать характеристику подшипнику 2-156315</w:t>
      </w:r>
    </w:p>
    <w:p w:rsidR="0080412E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F92" w:rsidRPr="004D5F92" w:rsidRDefault="004D5F92" w:rsidP="004D5F92">
      <w:pPr>
        <w:rPr>
          <w:rFonts w:ascii="Times New Roman" w:hAnsi="Times New Roman" w:cs="Times New Roman"/>
          <w:sz w:val="28"/>
          <w:szCs w:val="28"/>
        </w:rPr>
      </w:pPr>
    </w:p>
    <w:p w:rsidR="00EC5B75" w:rsidRDefault="00EC5B75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5B75" w:rsidRDefault="00EC5B75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5B75" w:rsidRDefault="00EC5B75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5B75" w:rsidRDefault="00EC5B75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5B75" w:rsidRDefault="00EC5B75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0412E" w:rsidRPr="009F55C5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55C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Литература</w:t>
      </w:r>
    </w:p>
    <w:p w:rsidR="0080412E" w:rsidRPr="00E72F14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Аркуша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А.И. Техническая механика. Теоретическая механика и сопротивление материалов: Учеб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ля средних проф. учеб. заведений /А.И.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Аркуша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– 7-е изд., стер. – М.: Высшая школа, 2008. – 352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2 Куклин Н.Г. Детали машин: Учебник/Н.Г Куклин, Г.С. Куклина, В.К. Житков. – 6-е изд.,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 и доп. – М.: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., 2008. – 406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Олофинская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В.П. Техническая механика: Курс лекций с вариантами практических и тестовых заданий: Учебное пособие. – М.: ФОРУМ: ИНФРА-М, 2010. – 348 с.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Олофинская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В.П. Детали машин. Краткий курс и тестовые задания: Учеб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особие. – М.: ФОРУМ: ИНФРА-М, 2008. – 208 с. 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Аркуша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А.И. Руководство к решению задач по теоретической механике: Учеб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>особ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 для средних проф. учеб. заведений. – 4-е изд.,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>. 2000. – 336 с.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Сетков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В.И. Сборник задач по технической механике: учеб. пособие для студентов сред. проф. образования /В.И.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Сетков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. – 3-е изд., стер.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>.: Издательский центр «Академия», 2007 – 224 с.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14">
        <w:rPr>
          <w:rFonts w:ascii="Times New Roman" w:hAnsi="Times New Roman" w:cs="Times New Roman"/>
          <w:bCs/>
          <w:sz w:val="28"/>
          <w:szCs w:val="28"/>
        </w:rPr>
        <w:t xml:space="preserve">3 Шапиро Д.М. и др. Сборник задач по сопротивлению материалов. Изд. 3-е </w:t>
      </w:r>
      <w:proofErr w:type="spellStart"/>
      <w:r w:rsidRPr="00E72F14">
        <w:rPr>
          <w:rFonts w:ascii="Times New Roman" w:hAnsi="Times New Roman" w:cs="Times New Roman"/>
          <w:bCs/>
          <w:sz w:val="28"/>
          <w:szCs w:val="28"/>
        </w:rPr>
        <w:t>переработ</w:t>
      </w:r>
      <w:proofErr w:type="spellEnd"/>
      <w:r w:rsidRPr="00E72F14">
        <w:rPr>
          <w:rFonts w:ascii="Times New Roman" w:hAnsi="Times New Roman" w:cs="Times New Roman"/>
          <w:bCs/>
          <w:sz w:val="28"/>
          <w:szCs w:val="28"/>
        </w:rPr>
        <w:t>. Учеб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 xml:space="preserve">особие для машиностроительных техникумов. – М.6 Высшая школа, 1970. – 335 </w:t>
      </w:r>
      <w:proofErr w:type="gramStart"/>
      <w:r w:rsidRPr="00E72F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72F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2E" w:rsidRPr="00E72F14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12E" w:rsidRPr="00E72F14" w:rsidRDefault="0080412E" w:rsidP="002A4B85">
      <w:pPr>
        <w:pStyle w:val="1"/>
        <w:tabs>
          <w:tab w:val="num" w:pos="0"/>
        </w:tabs>
        <w:ind w:firstLine="720"/>
        <w:rPr>
          <w:rFonts w:ascii="Times New Roman" w:hAnsi="Times New Roman"/>
          <w:caps/>
          <w:sz w:val="28"/>
          <w:szCs w:val="28"/>
        </w:rPr>
      </w:pPr>
      <w:r w:rsidRPr="00E72F14">
        <w:rPr>
          <w:rFonts w:ascii="Times New Roman" w:hAnsi="Times New Roman"/>
          <w:sz w:val="28"/>
          <w:szCs w:val="28"/>
        </w:rPr>
        <w:t>Интернет – ресурсы:</w:t>
      </w:r>
    </w:p>
    <w:p w:rsidR="0080412E" w:rsidRPr="00E72F14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2F14">
        <w:rPr>
          <w:rFonts w:ascii="Times New Roman" w:hAnsi="Times New Roman" w:cs="Times New Roman"/>
          <w:sz w:val="28"/>
          <w:szCs w:val="28"/>
        </w:rPr>
        <w:t xml:space="preserve">1 Электронный ресурс «Единое окно к образовательным ресурсам». Форма доступа: </w:t>
      </w:r>
      <w:hyperlink r:id="rId62" w:history="1">
        <w:r w:rsidRPr="00E72F14">
          <w:rPr>
            <w:rStyle w:val="a9"/>
            <w:rFonts w:cs="Courier New"/>
            <w:sz w:val="28"/>
            <w:szCs w:val="28"/>
            <w:lang w:val="en-US"/>
          </w:rPr>
          <w:t>http</w:t>
        </w:r>
        <w:r w:rsidRPr="00E72F14">
          <w:rPr>
            <w:rStyle w:val="a9"/>
            <w:rFonts w:cs="Courier New"/>
            <w:sz w:val="28"/>
            <w:szCs w:val="28"/>
          </w:rPr>
          <w:t>://</w:t>
        </w:r>
        <w:r w:rsidRPr="00E72F14">
          <w:rPr>
            <w:rStyle w:val="a9"/>
            <w:rFonts w:cs="Courier New"/>
            <w:sz w:val="28"/>
            <w:szCs w:val="28"/>
            <w:lang w:val="en-US"/>
          </w:rPr>
          <w:t>window</w:t>
        </w:r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edu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ru</w:t>
        </w:r>
        <w:proofErr w:type="spellEnd"/>
      </w:hyperlink>
    </w:p>
    <w:p w:rsidR="0080412E" w:rsidRPr="00E72F14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2F14">
        <w:rPr>
          <w:rFonts w:ascii="Times New Roman" w:hAnsi="Times New Roman" w:cs="Times New Roman"/>
          <w:sz w:val="28"/>
          <w:szCs w:val="28"/>
        </w:rPr>
        <w:t xml:space="preserve">2 Электронный ресурс «Федеральный центр информационно-образовательных ресурсов». Форма доступа: </w:t>
      </w:r>
      <w:hyperlink r:id="rId63" w:history="1">
        <w:r w:rsidRPr="00E72F14">
          <w:rPr>
            <w:rStyle w:val="a9"/>
            <w:rFonts w:cs="Courier New"/>
            <w:sz w:val="28"/>
            <w:szCs w:val="28"/>
            <w:lang w:val="en-US"/>
          </w:rPr>
          <w:t>http</w:t>
        </w:r>
        <w:r w:rsidRPr="00E72F14">
          <w:rPr>
            <w:rStyle w:val="a9"/>
            <w:rFonts w:cs="Courier New"/>
            <w:sz w:val="28"/>
            <w:szCs w:val="28"/>
          </w:rPr>
          <w:t>://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fcior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edu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ru</w:t>
        </w:r>
        <w:proofErr w:type="spellEnd"/>
      </w:hyperlink>
    </w:p>
    <w:p w:rsidR="0080412E" w:rsidRPr="00E72F14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2F14">
        <w:rPr>
          <w:rFonts w:ascii="Times New Roman" w:hAnsi="Times New Roman" w:cs="Times New Roman"/>
          <w:sz w:val="28"/>
          <w:szCs w:val="28"/>
        </w:rPr>
        <w:t xml:space="preserve">3 Электронный ресурс «Федеральный портал «Российское образование». Форма доступа: </w:t>
      </w:r>
      <w:hyperlink r:id="rId64" w:history="1">
        <w:r w:rsidRPr="00E72F14">
          <w:rPr>
            <w:rStyle w:val="a9"/>
            <w:rFonts w:cs="Courier New"/>
            <w:sz w:val="28"/>
            <w:szCs w:val="28"/>
            <w:lang w:val="en-US"/>
          </w:rPr>
          <w:t>http</w:t>
        </w:r>
        <w:r w:rsidRPr="00E72F14">
          <w:rPr>
            <w:rStyle w:val="a9"/>
            <w:rFonts w:cs="Courier New"/>
            <w:sz w:val="28"/>
            <w:szCs w:val="28"/>
          </w:rPr>
          <w:t>://</w:t>
        </w:r>
        <w:r w:rsidRPr="00E72F14">
          <w:rPr>
            <w:rStyle w:val="a9"/>
            <w:rFonts w:cs="Courier New"/>
            <w:sz w:val="28"/>
            <w:szCs w:val="28"/>
            <w:lang w:val="en-US"/>
          </w:rPr>
          <w:t>www</w:t>
        </w:r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edu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ru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/</w:t>
        </w:r>
      </w:hyperlink>
    </w:p>
    <w:p w:rsidR="0080412E" w:rsidRPr="00E72F14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2F14">
        <w:rPr>
          <w:rFonts w:ascii="Times New Roman" w:hAnsi="Times New Roman" w:cs="Times New Roman"/>
          <w:sz w:val="28"/>
          <w:szCs w:val="28"/>
        </w:rPr>
        <w:t>4 Электронный ресурс «</w:t>
      </w:r>
      <w:proofErr w:type="gramStart"/>
      <w:r w:rsidRPr="00E72F14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E72F14">
        <w:rPr>
          <w:rFonts w:ascii="Times New Roman" w:hAnsi="Times New Roman" w:cs="Times New Roman"/>
          <w:sz w:val="28"/>
          <w:szCs w:val="28"/>
        </w:rPr>
        <w:t xml:space="preserve"> образовательный портал». Форма доступа: </w:t>
      </w:r>
      <w:hyperlink r:id="rId65" w:history="1">
        <w:r w:rsidRPr="00E72F14">
          <w:rPr>
            <w:rStyle w:val="a9"/>
            <w:rFonts w:cs="Courier New"/>
            <w:sz w:val="28"/>
            <w:szCs w:val="28"/>
            <w:lang w:val="en-US"/>
          </w:rPr>
          <w:t>http</w:t>
        </w:r>
        <w:r w:rsidRPr="00E72F14">
          <w:rPr>
            <w:rStyle w:val="a9"/>
            <w:rFonts w:cs="Courier New"/>
            <w:sz w:val="28"/>
            <w:szCs w:val="28"/>
          </w:rPr>
          <w:t>://</w:t>
        </w:r>
        <w:r w:rsidRPr="00E72F14">
          <w:rPr>
            <w:rStyle w:val="a9"/>
            <w:rFonts w:cs="Courier New"/>
            <w:sz w:val="28"/>
            <w:szCs w:val="28"/>
            <w:lang w:val="en-US"/>
          </w:rPr>
          <w:t>www</w:t>
        </w:r>
        <w:r w:rsidRPr="00E72F14">
          <w:rPr>
            <w:rStyle w:val="a9"/>
            <w:rFonts w:cs="Courier New"/>
            <w:sz w:val="28"/>
            <w:szCs w:val="28"/>
          </w:rPr>
          <w:t>.</w:t>
        </w:r>
        <w:r w:rsidRPr="00E72F14">
          <w:rPr>
            <w:rStyle w:val="a9"/>
            <w:rFonts w:cs="Courier New"/>
            <w:sz w:val="28"/>
            <w:szCs w:val="28"/>
            <w:lang w:val="en-US"/>
          </w:rPr>
          <w:t>school</w:t>
        </w:r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edu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.</w:t>
        </w:r>
        <w:proofErr w:type="spellStart"/>
        <w:r w:rsidRPr="00E72F14">
          <w:rPr>
            <w:rStyle w:val="a9"/>
            <w:rFonts w:cs="Courier New"/>
            <w:sz w:val="28"/>
            <w:szCs w:val="28"/>
            <w:lang w:val="en-US"/>
          </w:rPr>
          <w:t>ru</w:t>
        </w:r>
        <w:proofErr w:type="spellEnd"/>
        <w:r w:rsidRPr="00E72F14">
          <w:rPr>
            <w:rStyle w:val="a9"/>
            <w:rFonts w:cs="Courier New"/>
            <w:sz w:val="28"/>
            <w:szCs w:val="28"/>
          </w:rPr>
          <w:t>/</w:t>
        </w:r>
      </w:hyperlink>
    </w:p>
    <w:p w:rsidR="0080412E" w:rsidRDefault="0080412E"/>
    <w:sectPr w:rsidR="0080412E" w:rsidSect="005B0E79">
      <w:pgSz w:w="11907" w:h="16840" w:code="9"/>
      <w:pgMar w:top="567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868098"/>
    <w:lvl w:ilvl="0">
      <w:numFmt w:val="bullet"/>
      <w:lvlText w:val="*"/>
      <w:lvlJc w:val="left"/>
    </w:lvl>
  </w:abstractNum>
  <w:abstractNum w:abstractNumId="1">
    <w:nsid w:val="02221357"/>
    <w:multiLevelType w:val="hybridMultilevel"/>
    <w:tmpl w:val="A18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3EAA20">
      <w:start w:val="4"/>
      <w:numFmt w:val="decimal"/>
      <w:lvlText w:val="%2"/>
      <w:lvlJc w:val="left"/>
      <w:pPr>
        <w:tabs>
          <w:tab w:val="num" w:pos="2190"/>
        </w:tabs>
        <w:ind w:left="2190" w:hanging="1110"/>
      </w:pPr>
      <w:rPr>
        <w:rFonts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7143C"/>
    <w:multiLevelType w:val="hybridMultilevel"/>
    <w:tmpl w:val="48DC9C82"/>
    <w:lvl w:ilvl="0" w:tplc="77CC324E">
      <w:start w:val="1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01507"/>
    <w:multiLevelType w:val="singleLevel"/>
    <w:tmpl w:val="F794AB92"/>
    <w:lvl w:ilvl="0">
      <w:start w:val="1"/>
      <w:numFmt w:val="decimal"/>
      <w:lvlText w:val="%1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4">
    <w:nsid w:val="1C5A6016"/>
    <w:multiLevelType w:val="hybridMultilevel"/>
    <w:tmpl w:val="D682BD92"/>
    <w:lvl w:ilvl="0" w:tplc="F72A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00C25"/>
    <w:multiLevelType w:val="hybridMultilevel"/>
    <w:tmpl w:val="4A7CE5C0"/>
    <w:lvl w:ilvl="0" w:tplc="0419000F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cs="Times New Roman"/>
      </w:rPr>
    </w:lvl>
  </w:abstractNum>
  <w:abstractNum w:abstractNumId="6">
    <w:nsid w:val="2E291C67"/>
    <w:multiLevelType w:val="singleLevel"/>
    <w:tmpl w:val="26C2535E"/>
    <w:lvl w:ilvl="0">
      <w:start w:val="2"/>
      <w:numFmt w:val="decimal"/>
      <w:lvlText w:val="%1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7">
    <w:nsid w:val="3449053B"/>
    <w:multiLevelType w:val="singleLevel"/>
    <w:tmpl w:val="E45A0560"/>
    <w:lvl w:ilvl="0">
      <w:start w:val="2"/>
      <w:numFmt w:val="decimal"/>
      <w:lvlText w:val="%1"/>
      <w:legacy w:legacy="1" w:legacySpace="0" w:legacyIndent="311"/>
      <w:lvlJc w:val="left"/>
      <w:rPr>
        <w:rFonts w:ascii="Courier New" w:hAnsi="Courier New" w:cs="Courier New" w:hint="default"/>
      </w:rPr>
    </w:lvl>
  </w:abstractNum>
  <w:abstractNum w:abstractNumId="8">
    <w:nsid w:val="41F1709C"/>
    <w:multiLevelType w:val="singleLevel"/>
    <w:tmpl w:val="DD7A3CDE"/>
    <w:lvl w:ilvl="0">
      <w:start w:val="1"/>
      <w:numFmt w:val="decimal"/>
      <w:lvlText w:val="3.%1"/>
      <w:legacy w:legacy="1" w:legacySpace="0" w:legacyIndent="648"/>
      <w:lvlJc w:val="left"/>
      <w:rPr>
        <w:rFonts w:ascii="Courier New" w:hAnsi="Courier New" w:cs="Courier New" w:hint="default"/>
      </w:rPr>
    </w:lvl>
  </w:abstractNum>
  <w:abstractNum w:abstractNumId="9">
    <w:nsid w:val="45174153"/>
    <w:multiLevelType w:val="hybridMultilevel"/>
    <w:tmpl w:val="843C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13AF2"/>
    <w:multiLevelType w:val="singleLevel"/>
    <w:tmpl w:val="4F76F16C"/>
    <w:lvl w:ilvl="0">
      <w:start w:val="4"/>
      <w:numFmt w:val="decimal"/>
      <w:lvlText w:val="%1"/>
      <w:legacy w:legacy="1" w:legacySpace="0" w:legacyIndent="321"/>
      <w:lvlJc w:val="left"/>
      <w:rPr>
        <w:rFonts w:ascii="Courier New" w:hAnsi="Courier New" w:cs="Courier New" w:hint="default"/>
      </w:rPr>
    </w:lvl>
  </w:abstractNum>
  <w:abstractNum w:abstractNumId="11">
    <w:nsid w:val="581C7EEF"/>
    <w:multiLevelType w:val="hybridMultilevel"/>
    <w:tmpl w:val="17DA6B1A"/>
    <w:lvl w:ilvl="0" w:tplc="94061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91E2E15"/>
    <w:multiLevelType w:val="singleLevel"/>
    <w:tmpl w:val="188AADE4"/>
    <w:lvl w:ilvl="0">
      <w:start w:val="1"/>
      <w:numFmt w:val="decimal"/>
      <w:lvlText w:val="3.%1"/>
      <w:legacy w:legacy="1" w:legacySpace="0" w:legacyIndent="629"/>
      <w:lvlJc w:val="left"/>
      <w:rPr>
        <w:rFonts w:ascii="Courier New" w:hAnsi="Courier New" w:cs="Courier New" w:hint="default"/>
      </w:rPr>
    </w:lvl>
  </w:abstractNum>
  <w:abstractNum w:abstractNumId="13">
    <w:nsid w:val="7BF125AE"/>
    <w:multiLevelType w:val="hybridMultilevel"/>
    <w:tmpl w:val="5778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D47C8"/>
    <w:multiLevelType w:val="singleLevel"/>
    <w:tmpl w:val="23FA9A60"/>
    <w:lvl w:ilvl="0">
      <w:start w:val="1"/>
      <w:numFmt w:val="decimal"/>
      <w:lvlText w:val="1.%1"/>
      <w:legacy w:legacy="1" w:legacySpace="0" w:legacyIndent="624"/>
      <w:lvlJc w:val="left"/>
      <w:rPr>
        <w:rFonts w:ascii="Courier New" w:hAnsi="Courier New" w:cs="Courier New" w:hint="default"/>
      </w:rPr>
    </w:lvl>
  </w:abstractNum>
  <w:abstractNum w:abstractNumId="15">
    <w:nsid w:val="7FD72CD2"/>
    <w:multiLevelType w:val="singleLevel"/>
    <w:tmpl w:val="6A466BE8"/>
    <w:lvl w:ilvl="0">
      <w:start w:val="2"/>
      <w:numFmt w:val="decimal"/>
      <w:lvlText w:val="%1"/>
      <w:legacy w:legacy="1" w:legacySpace="0" w:legacyIndent="29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Courier New" w:hAnsi="Courier New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6"/>
        <w:lvlJc w:val="left"/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1.%1"/>
        <w:legacy w:legacy="1" w:legacySpace="0" w:legacyIndent="623"/>
        <w:lvlJc w:val="left"/>
        <w:rPr>
          <w:rFonts w:ascii="Courier New" w:hAnsi="Courier New" w:cs="Courier New" w:hint="default"/>
        </w:rPr>
      </w:lvl>
    </w:lvlOverride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7"/>
    <w:lvlOverride w:ilvl="0">
      <w:lvl w:ilvl="0">
        <w:start w:val="2"/>
        <w:numFmt w:val="decimal"/>
        <w:lvlText w:val="%1"/>
        <w:legacy w:legacy="1" w:legacySpace="0" w:legacyIndent="312"/>
        <w:lvlJc w:val="left"/>
        <w:rPr>
          <w:rFonts w:ascii="Courier New" w:hAnsi="Courier New" w:cs="Courier New" w:hint="default"/>
        </w:rPr>
      </w:lvl>
    </w:lvlOverride>
  </w:num>
  <w:num w:numId="15">
    <w:abstractNumId w:val="8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B85"/>
    <w:rsid w:val="000138EA"/>
    <w:rsid w:val="000146D0"/>
    <w:rsid w:val="00015140"/>
    <w:rsid w:val="0002759B"/>
    <w:rsid w:val="000B1C8E"/>
    <w:rsid w:val="000B5017"/>
    <w:rsid w:val="000B65D3"/>
    <w:rsid w:val="000C4042"/>
    <w:rsid w:val="000C7001"/>
    <w:rsid w:val="0012430B"/>
    <w:rsid w:val="00125357"/>
    <w:rsid w:val="00127627"/>
    <w:rsid w:val="00132743"/>
    <w:rsid w:val="00135DA0"/>
    <w:rsid w:val="00136784"/>
    <w:rsid w:val="00162681"/>
    <w:rsid w:val="0018530F"/>
    <w:rsid w:val="001A1B32"/>
    <w:rsid w:val="00212D4C"/>
    <w:rsid w:val="00215348"/>
    <w:rsid w:val="0022480C"/>
    <w:rsid w:val="00234539"/>
    <w:rsid w:val="00257F1B"/>
    <w:rsid w:val="0029179A"/>
    <w:rsid w:val="002A4B85"/>
    <w:rsid w:val="002A68B9"/>
    <w:rsid w:val="0034191E"/>
    <w:rsid w:val="00342DEC"/>
    <w:rsid w:val="00395643"/>
    <w:rsid w:val="003A5900"/>
    <w:rsid w:val="003E1F4F"/>
    <w:rsid w:val="00415777"/>
    <w:rsid w:val="0045609A"/>
    <w:rsid w:val="00476DB8"/>
    <w:rsid w:val="004B29F8"/>
    <w:rsid w:val="004D5F92"/>
    <w:rsid w:val="004F7396"/>
    <w:rsid w:val="005477B5"/>
    <w:rsid w:val="00566087"/>
    <w:rsid w:val="00576F56"/>
    <w:rsid w:val="005A4B0F"/>
    <w:rsid w:val="005B0E79"/>
    <w:rsid w:val="005D152D"/>
    <w:rsid w:val="005E66DF"/>
    <w:rsid w:val="00637F0D"/>
    <w:rsid w:val="0066674D"/>
    <w:rsid w:val="006677BB"/>
    <w:rsid w:val="006819B5"/>
    <w:rsid w:val="006D3687"/>
    <w:rsid w:val="006F606A"/>
    <w:rsid w:val="00735375"/>
    <w:rsid w:val="007379E0"/>
    <w:rsid w:val="0076080E"/>
    <w:rsid w:val="007678FA"/>
    <w:rsid w:val="007722E5"/>
    <w:rsid w:val="00774B8F"/>
    <w:rsid w:val="007C2AB5"/>
    <w:rsid w:val="007D2314"/>
    <w:rsid w:val="007E1FF6"/>
    <w:rsid w:val="0080412E"/>
    <w:rsid w:val="00835F4E"/>
    <w:rsid w:val="008A2206"/>
    <w:rsid w:val="008A2970"/>
    <w:rsid w:val="008A73BE"/>
    <w:rsid w:val="008B663A"/>
    <w:rsid w:val="008D0C52"/>
    <w:rsid w:val="0090681C"/>
    <w:rsid w:val="009075AC"/>
    <w:rsid w:val="00940E79"/>
    <w:rsid w:val="00971781"/>
    <w:rsid w:val="0098756F"/>
    <w:rsid w:val="009B7A5A"/>
    <w:rsid w:val="009C3379"/>
    <w:rsid w:val="009D318A"/>
    <w:rsid w:val="009F55C5"/>
    <w:rsid w:val="00A72DE6"/>
    <w:rsid w:val="00AA3035"/>
    <w:rsid w:val="00AE1485"/>
    <w:rsid w:val="00AE500A"/>
    <w:rsid w:val="00B107CE"/>
    <w:rsid w:val="00B775F2"/>
    <w:rsid w:val="00B84BBD"/>
    <w:rsid w:val="00BA2F03"/>
    <w:rsid w:val="00BB0EE6"/>
    <w:rsid w:val="00C0485C"/>
    <w:rsid w:val="00C461DB"/>
    <w:rsid w:val="00C53802"/>
    <w:rsid w:val="00CA1259"/>
    <w:rsid w:val="00CB4848"/>
    <w:rsid w:val="00D11CF9"/>
    <w:rsid w:val="00D27720"/>
    <w:rsid w:val="00D35E18"/>
    <w:rsid w:val="00D61504"/>
    <w:rsid w:val="00DA30F2"/>
    <w:rsid w:val="00DA5096"/>
    <w:rsid w:val="00DC6C52"/>
    <w:rsid w:val="00DD7E1F"/>
    <w:rsid w:val="00DE6334"/>
    <w:rsid w:val="00E03DE5"/>
    <w:rsid w:val="00E07DA0"/>
    <w:rsid w:val="00E72F14"/>
    <w:rsid w:val="00EB3F2D"/>
    <w:rsid w:val="00EB75AF"/>
    <w:rsid w:val="00EC5B75"/>
    <w:rsid w:val="00F01B0A"/>
    <w:rsid w:val="00F932A9"/>
    <w:rsid w:val="00FB6DD3"/>
    <w:rsid w:val="00F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2A4B85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564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iPriority w:val="99"/>
    <w:qFormat/>
    <w:rsid w:val="002A4B85"/>
    <w:pPr>
      <w:keepNext/>
      <w:widowControl/>
      <w:autoSpaceDE/>
      <w:autoSpaceDN/>
      <w:adjustRightInd/>
      <w:jc w:val="center"/>
      <w:outlineLvl w:val="6"/>
    </w:pPr>
    <w:rPr>
      <w:rFonts w:ascii="Times New Roman" w:eastAsia="Calibri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4B8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2A4B8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Чертежный"/>
    <w:uiPriority w:val="99"/>
    <w:rsid w:val="002A4B85"/>
    <w:pPr>
      <w:jc w:val="both"/>
    </w:pPr>
    <w:rPr>
      <w:rFonts w:ascii="ISOCPEUR" w:eastAsia="Times New Roman" w:hAnsi="ISOCPEUR"/>
      <w:i/>
      <w:sz w:val="28"/>
      <w:lang w:val="uk-UA"/>
    </w:rPr>
  </w:style>
  <w:style w:type="table" w:styleId="a4">
    <w:name w:val="Table Grid"/>
    <w:basedOn w:val="a1"/>
    <w:rsid w:val="002A4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A4B85"/>
    <w:pPr>
      <w:widowControl/>
      <w:autoSpaceDE/>
      <w:autoSpaceDN/>
      <w:adjustRightInd/>
    </w:pPr>
    <w:rPr>
      <w:rFonts w:ascii="Times New Roman" w:eastAsia="Calibri" w:hAnsi="Times New Roman" w:cs="Times New Roman"/>
      <w:i/>
      <w:lang/>
    </w:rPr>
  </w:style>
  <w:style w:type="character" w:customStyle="1" w:styleId="a6">
    <w:name w:val="Основной текст Знак"/>
    <w:link w:val="a5"/>
    <w:uiPriority w:val="99"/>
    <w:locked/>
    <w:rsid w:val="002A4B85"/>
    <w:rPr>
      <w:rFonts w:ascii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4B85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2A4B85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2A4B8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2A4B85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2A4B85"/>
    <w:rPr>
      <w:rFonts w:ascii="Courier New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A4B85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locked/>
    <w:rsid w:val="002A4B85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39564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39564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rsid w:val="0039564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01B0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0B50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hyperlink" Target="http://fcior.edu.ru" TargetMode="Externa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hyperlink" Target="http://www.edu.ru/" TargetMode="External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031D-EE80-4898-A6A5-5E05E11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Microsoft</Company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Токарева</dc:creator>
  <cp:keywords/>
  <dc:description/>
  <cp:lastModifiedBy>Einwtein</cp:lastModifiedBy>
  <cp:revision>17</cp:revision>
  <cp:lastPrinted>2015-04-17T13:31:00Z</cp:lastPrinted>
  <dcterms:created xsi:type="dcterms:W3CDTF">2015-04-17T12:09:00Z</dcterms:created>
  <dcterms:modified xsi:type="dcterms:W3CDTF">2021-03-22T16:44:00Z</dcterms:modified>
</cp:coreProperties>
</file>